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2B65AD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EDUCATION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2B65A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Vocational Education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99692E" w:rsidTr="00E5342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  <w:bookmarkStart w:id="0" w:name="_GoBack"/>
        <w:bookmarkEnd w:id="0"/>
      </w:tr>
      <w:tr w:rsidR="008215A5" w:rsidRPr="0099692E" w:rsidTr="00E5342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2B65AD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Jacinta Ifeoma Obidile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CC" w:rsidRDefault="00C14CCC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C14CCC" w:rsidRDefault="00C14CCC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  <w:p w:rsidR="008215A5" w:rsidRPr="0099692E" w:rsidRDefault="002B65AD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Senior </w:t>
            </w:r>
            <w:r w:rsidRPr="002B65AD">
              <w:rPr>
                <w:rFonts w:ascii="THSarabunPSK" w:eastAsia="Times New Roman" w:hAnsi="THSarabunPSK" w:cs="Times New Roman"/>
                <w:color w:val="404040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AD" w:rsidRPr="002B65AD" w:rsidRDefault="002B65AD" w:rsidP="002B65AD">
            <w:pPr>
              <w:spacing w:after="0" w:line="240" w:lineRule="auto"/>
              <w:rPr>
                <w:rFonts w:ascii="Bookman Old Style" w:hAnsi="Bookman Old Style"/>
              </w:rPr>
            </w:pPr>
            <w:r w:rsidRPr="002B65AD">
              <w:rPr>
                <w:rFonts w:ascii="Bookman Old Style" w:hAnsi="Bookman Old Style"/>
              </w:rPr>
              <w:t>Vocational and Technical Education;   Business Education (Accounting);   Entrepreneurship</w:t>
            </w:r>
          </w:p>
          <w:p w:rsidR="008215A5" w:rsidRPr="0099692E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2B65AD">
              <w:rPr>
                <w:rFonts w:ascii="Times New Roman" w:eastAsia="Times New Roman" w:hAnsi="Times New Roman" w:cs="Times New Roman"/>
                <w:sz w:val="24"/>
                <w:szCs w:val="24"/>
              </w:rPr>
              <w:t>E 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1C" w:rsidRPr="008E7743" w:rsidRDefault="00ED191C" w:rsidP="004A49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Obidile, J. I. (2021).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E774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Creating Effective Teaching and Learning in the Classroom through Problem Based Teaching Method (PBTM): Guidance for Accounting Teachers in the Developing Countries. </w:t>
            </w:r>
            <w:r w:rsidRPr="008E7743">
              <w:rPr>
                <w:rFonts w:ascii="Bookman Old Style" w:eastAsia="Times New Roman" w:hAnsi="Bookman Old Style" w:cs="Arial"/>
                <w:i/>
                <w:sz w:val="20"/>
                <w:szCs w:val="20"/>
              </w:rPr>
              <w:t>Journal of Education, Society and Behavioural Science 34(1)</w:t>
            </w:r>
            <w:r w:rsidRPr="008E774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, 103-112. </w:t>
            </w:r>
            <w:hyperlink r:id="rId5" w:tgtFrame="_blank" w:history="1">
              <w:r w:rsidRPr="008E774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lang w:val="en-IN"/>
                </w:rPr>
                <w:t>https://www.journaljesbs.com/index.php/JESBS/article/view/30296</w:t>
              </w:r>
            </w:hyperlink>
            <w:r w:rsidRPr="008E7743">
              <w:rPr>
                <w:rFonts w:ascii="Bookman Old Style" w:hAnsi="Bookman Old Style" w:cs="Arial"/>
                <w:sz w:val="20"/>
                <w:szCs w:val="20"/>
                <w:lang w:val="en-IN"/>
              </w:rPr>
              <w:t xml:space="preserve"> </w:t>
            </w:r>
          </w:p>
          <w:p w:rsidR="00ED191C" w:rsidRPr="008E7743" w:rsidRDefault="00ED191C" w:rsidP="004A49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Eze, T. I., Nwakanma, S. &amp; Obidile, J. I. (2020).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Post-Graduate Studies Completion Time in Vocational and Technical Education 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Programmes in South-South Nigerian Universities: Students’ Related Determinants.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>International Journal of Vocational Education and Training Research, 6(2)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, 34-40. </w:t>
            </w:r>
            <w:hyperlink r:id="rId6" w:tgtFrame="_blank" w:history="1">
              <w:r w:rsidRPr="008E7743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  <w:bdr w:val="none" w:sz="0" w:space="0" w:color="auto" w:frame="1"/>
                </w:rPr>
                <w:t>http://www.sciencepublishinggroup.com/journal/paperinfo?journalid=372&amp;doi=10.11648/j.ijvetr.20200602.13</w:t>
              </w:r>
            </w:hyperlink>
          </w:p>
          <w:p w:rsidR="00ED191C" w:rsidRPr="008E7743" w:rsidRDefault="00ED191C" w:rsidP="004A49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Obidile, J. I., Obi, O. C. &amp; Ikpat, N. H. (2020).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Technical Vocational Education and Training (TVET): Tool for Combating Insecurity in Nigeria.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 xml:space="preserve"> International Journal of Vocational and Technical Education Research (IJVTER), 6(3)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, 21-28. </w:t>
            </w:r>
            <w:hyperlink r:id="rId7" w:history="1">
              <w:r w:rsidRPr="008E7743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</w:rPr>
                <w:t>https://www.eajournals.org/journals/international-journal-vocational-technical-education-research-ijvter/vol-6-issue-3-july-2020/</w:t>
              </w:r>
            </w:hyperlink>
          </w:p>
          <w:p w:rsidR="00ED191C" w:rsidRPr="008E7743" w:rsidRDefault="00ED191C" w:rsidP="00ED191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D191C" w:rsidRPr="008E7743" w:rsidRDefault="00ED191C" w:rsidP="004A49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 xml:space="preserve">Obidile, J. I. &amp; </w:t>
            </w: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Obi, O. C. (2020).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Assessment of Adequacy, Availability and Extent of Utilization of Instructional Materials in the Teaching of Business Studies in Secondary Schools in Anambra State.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>African Journal Research Review, 14(57),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52-60. https://www.ajol.info/index.php/afrrev/article/view/195266</w:t>
            </w:r>
          </w:p>
          <w:p w:rsidR="00ED191C" w:rsidRPr="008E7743" w:rsidRDefault="00ED191C" w:rsidP="004A49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Eze, T. I., Obidile, J. I. &amp; Akamobi, O. G. (2020).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Relative Effectiveness of constructivism and meta-learning teaching methods on students’ academic achievement and retention in basic electricity in Technical Colleges.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>European Journal of Training and Development Studies, 7(1),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55-63. </w:t>
            </w:r>
            <w:hyperlink r:id="rId8" w:history="1">
              <w:r w:rsidRPr="008E7743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</w:rPr>
                <w:t>https://www.eajournals.org/journals/european-journal-of-training-and-development-studies-ejtds/vol-7-issue-1-</w:t>
              </w:r>
              <w:r w:rsidRPr="008E7743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</w:rPr>
                <w:lastRenderedPageBreak/>
                <w:t>january-2020/</w:t>
              </w:r>
            </w:hyperlink>
          </w:p>
          <w:p w:rsidR="00ED191C" w:rsidRPr="008E7743" w:rsidRDefault="00ED191C" w:rsidP="004A49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Obidile, J. I. &amp; Onyeagba, J. N. (2019).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Business Education in the e-world: Challenges and the way forward.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>US-China Education Review A, 9(6),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267-272. </w:t>
            </w:r>
            <w:r w:rsidRPr="008E7743">
              <w:rPr>
                <w:sz w:val="20"/>
                <w:szCs w:val="20"/>
              </w:rPr>
              <w:t>DOI:10.17265/2161-623X/2019.06.004</w:t>
            </w:r>
          </w:p>
          <w:p w:rsidR="00ED191C" w:rsidRPr="008E7743" w:rsidRDefault="00ED191C" w:rsidP="004A4923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sz w:val="20"/>
                <w:szCs w:val="20"/>
              </w:rPr>
              <w:t>Eze, T. I., Obidile, J. I. &amp; Akamobi, O. G. (2019). Relative Effectiveness of constructivism and meta-learning teaching methods on male and female students’ academic achievement and retention in basic electricity in Technical Colleges.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 xml:space="preserve"> Journal of Education and Practice, 10(33),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58-64.</w:t>
            </w:r>
            <w:r w:rsidRPr="008E7743">
              <w:rPr>
                <w:sz w:val="20"/>
                <w:szCs w:val="20"/>
              </w:rPr>
              <w:t xml:space="preserve"> </w:t>
            </w:r>
            <w:hyperlink r:id="rId9" w:tgtFrame="_blank" w:history="1">
              <w:r w:rsidRPr="008E7743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</w:rPr>
                <w:t>https://www.iiste.org/Journals/index.php/JEP/issue/view/4240</w:t>
              </w:r>
            </w:hyperlink>
          </w:p>
          <w:p w:rsidR="00ED191C" w:rsidRPr="008E7743" w:rsidRDefault="00ED191C" w:rsidP="00C14CC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Obidile, J. I. &amp; Ikpat, N. H. (2019). Identification of challenges confronting business education student teachers during the teaching practice programme for 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optimum teacher development.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>UNIZIK Journal of Education Graduates, 6(1),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236-245.</w:t>
            </w:r>
          </w:p>
          <w:p w:rsidR="00ED191C" w:rsidRPr="008E7743" w:rsidRDefault="00ED191C" w:rsidP="00C14CC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 xml:space="preserve">Obidile, J. I. (2018). 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Strategies for improving Technical and Vocational Education (TVE) programme to reduce unemployment in Nigeria.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>NAU Journal of Technology and Vocational Education, 3(1),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1-10.</w:t>
            </w:r>
          </w:p>
          <w:p w:rsidR="00ED191C" w:rsidRPr="008E7743" w:rsidRDefault="00ED191C" w:rsidP="00C14CC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Obidile, J. I. &amp; Eze, P. (2018).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Perceived effectiveness of instructional strategies for teaching business studies in Secondary Schools in Anambra State.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>UNIZIK Journal of Education Graduates, 5(1),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34-40.</w:t>
            </w:r>
          </w:p>
          <w:p w:rsidR="00ED191C" w:rsidRPr="008E7743" w:rsidRDefault="00ED191C" w:rsidP="00C14CC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Obidile, J. I. &amp; Uzoekwe, H. E. (2018).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Influence of gender on accounting students’ academic achievement and retention in secondary schools in Anambra State, Nigeria.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t xml:space="preserve">African Journal Research </w:t>
            </w:r>
            <w:r w:rsidRPr="008E7743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Review, 12(4),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87-94.  </w:t>
            </w:r>
            <w:hyperlink r:id="rId10" w:history="1">
              <w:r w:rsidRPr="008E7743">
                <w:rPr>
                  <w:rStyle w:val="Hyperlink"/>
                  <w:rFonts w:ascii="Bookman Old Style" w:hAnsi="Bookman Old Style"/>
                  <w:color w:val="auto"/>
                  <w:sz w:val="20"/>
                  <w:szCs w:val="20"/>
                </w:rPr>
                <w:t>https://www.ajol.info/index.php/afrrev/article/view/179875</w:t>
              </w:r>
            </w:hyperlink>
          </w:p>
          <w:p w:rsidR="004A4923" w:rsidRPr="008E7743" w:rsidRDefault="00ED191C" w:rsidP="00C14CC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7743">
              <w:rPr>
                <w:rFonts w:ascii="Bookman Old Style" w:hAnsi="Bookman Old Style"/>
                <w:b/>
                <w:sz w:val="20"/>
                <w:szCs w:val="20"/>
              </w:rPr>
              <w:t>Obidile, I. J. &amp; Uzoekwe, H. E. (2018).</w:t>
            </w:r>
            <w:r w:rsidRPr="008E7743">
              <w:rPr>
                <w:rFonts w:ascii="Bookman Old Style" w:hAnsi="Bookman Old Style"/>
                <w:sz w:val="20"/>
                <w:szCs w:val="20"/>
              </w:rPr>
              <w:t xml:space="preserve"> Effects of discussion method of teaching on students’ academic achievement in accounting in secondary schools in Anambra State, </w:t>
            </w:r>
            <w:r w:rsidR="004A4923" w:rsidRPr="008E7743">
              <w:rPr>
                <w:rFonts w:ascii="Bookman Old Style" w:hAnsi="Bookman Old Style"/>
                <w:sz w:val="20"/>
                <w:szCs w:val="20"/>
              </w:rPr>
              <w:t xml:space="preserve">Nigeria. </w:t>
            </w:r>
            <w:r w:rsidR="004A4923" w:rsidRPr="008E7743">
              <w:rPr>
                <w:rFonts w:ascii="Bookman Old Style" w:hAnsi="Bookman Old Style"/>
                <w:i/>
                <w:sz w:val="20"/>
                <w:szCs w:val="20"/>
              </w:rPr>
              <w:t>International Journal of Innovative Research and Advanced Studies, 5(9),</w:t>
            </w:r>
            <w:r w:rsidR="004A4923" w:rsidRPr="008E7743">
              <w:rPr>
                <w:rFonts w:ascii="Bookman Old Style" w:hAnsi="Bookman Old Style"/>
                <w:sz w:val="20"/>
                <w:szCs w:val="20"/>
              </w:rPr>
              <w:t xml:space="preserve"> 105-109. https://www.ijiras.com/2018/Vol_5-Issue_9/paper_20.pdf</w:t>
            </w:r>
          </w:p>
          <w:p w:rsidR="008215A5" w:rsidRPr="0099692E" w:rsidRDefault="008215A5" w:rsidP="00ED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0C" w:rsidRDefault="003C0B0C" w:rsidP="002B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B0C" w:rsidRDefault="003C0B0C" w:rsidP="002B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Default="002B65AD" w:rsidP="002B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ij.obidile@unizik.edu.ng</w:t>
            </w:r>
          </w:p>
        </w:tc>
      </w:tr>
    </w:tbl>
    <w:p w:rsidR="00C03EAE" w:rsidRPr="0099692E" w:rsidRDefault="00C03EAE" w:rsidP="0099692E"/>
    <w:sectPr w:rsidR="00C03EAE" w:rsidRPr="0099692E" w:rsidSect="00DB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8AA"/>
    <w:multiLevelType w:val="multilevel"/>
    <w:tmpl w:val="D09A4A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man Old Style" w:eastAsiaTheme="minorHAnsi" w:hAnsi="Bookman Old Style" w:cstheme="min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34CB1ABD"/>
    <w:multiLevelType w:val="hybridMultilevel"/>
    <w:tmpl w:val="0472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692E"/>
    <w:rsid w:val="000E4A3D"/>
    <w:rsid w:val="00137D6E"/>
    <w:rsid w:val="002B65AD"/>
    <w:rsid w:val="002E1239"/>
    <w:rsid w:val="00390225"/>
    <w:rsid w:val="003B747B"/>
    <w:rsid w:val="003C0B0C"/>
    <w:rsid w:val="004A4923"/>
    <w:rsid w:val="005466B2"/>
    <w:rsid w:val="006954D1"/>
    <w:rsid w:val="008215A5"/>
    <w:rsid w:val="008E7743"/>
    <w:rsid w:val="0099692E"/>
    <w:rsid w:val="00B1444E"/>
    <w:rsid w:val="00C03EAE"/>
    <w:rsid w:val="00C14CCC"/>
    <w:rsid w:val="00DB65BF"/>
    <w:rsid w:val="00DE2B4A"/>
    <w:rsid w:val="00E43F88"/>
    <w:rsid w:val="00E53422"/>
    <w:rsid w:val="00ED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BF"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journals.org/journals/european-journal-of-training-and-development-studies-ejtds/vol-7-issue-1-january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journals.org/journals/international-journal-vocational-technical-education-research-ijvter/vol-6-issue-3-july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publishinggroup.com/journal/paperinfo?journalid=372&amp;doi=10.11648/j.ijvetr.20200602.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%3A%2F%2Fwww.journaljesbs.com%2Findex.php%2FJESBS%2Farticle%2Fview%2F30296&amp;sa=D&amp;sntz=1&amp;usg=AFQjCNFxH4CTSlxsZkb7K4HAwJAV32CPUA" TargetMode="External"/><Relationship Id="rId10" Type="http://schemas.openxmlformats.org/officeDocument/2006/relationships/hyperlink" Target="https://www.ajol.info/index.php/afrrev/article/view/179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www.iiste.org%2FJournals%2Findex.php%2FJEP%2Fissue%2Fview%2F4240&amp;sa=D&amp;sntz=1&amp;usg=AFQjCNHpx-Hl2MCXE5T1LlzsHF3IC90h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user</cp:lastModifiedBy>
  <cp:revision>8</cp:revision>
  <dcterms:created xsi:type="dcterms:W3CDTF">2021-09-30T06:00:00Z</dcterms:created>
  <dcterms:modified xsi:type="dcterms:W3CDTF">2021-09-30T06:32:00Z</dcterms:modified>
</cp:coreProperties>
</file>