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D1F" w:rsidRPr="00AC5BFF" w:rsidRDefault="00971A4C" w:rsidP="00971A4C">
      <w:pPr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AC5BFF">
        <w:rPr>
          <w:rFonts w:ascii="Times New Roman" w:hAnsi="Times New Roman" w:cs="Times New Roman"/>
          <w:sz w:val="24"/>
          <w:szCs w:val="24"/>
        </w:rPr>
        <w:t>Supervisors profiling</w:t>
      </w:r>
    </w:p>
    <w:p w:rsidR="00971A4C" w:rsidRPr="00AC5BFF" w:rsidRDefault="00971A4C">
      <w:pPr>
        <w:rPr>
          <w:rFonts w:ascii="Times New Roman" w:hAnsi="Times New Roman" w:cs="Times New Roman"/>
          <w:sz w:val="24"/>
          <w:szCs w:val="24"/>
        </w:rPr>
      </w:pPr>
      <w:r w:rsidRPr="00AC5BFF">
        <w:rPr>
          <w:rFonts w:ascii="Times New Roman" w:hAnsi="Times New Roman" w:cs="Times New Roman"/>
          <w:sz w:val="24"/>
          <w:szCs w:val="24"/>
        </w:rPr>
        <w:t xml:space="preserve">Potential supervisor: </w:t>
      </w:r>
      <w:r w:rsidRPr="00AC5BFF">
        <w:rPr>
          <w:rFonts w:ascii="Times New Roman" w:hAnsi="Times New Roman" w:cs="Times New Roman"/>
          <w:sz w:val="24"/>
          <w:szCs w:val="24"/>
        </w:rPr>
        <w:tab/>
      </w:r>
      <w:r w:rsidRPr="00AC5BFF">
        <w:rPr>
          <w:rFonts w:ascii="Times New Roman" w:hAnsi="Times New Roman" w:cs="Times New Roman"/>
          <w:sz w:val="24"/>
          <w:szCs w:val="24"/>
        </w:rPr>
        <w:tab/>
      </w:r>
      <w:r w:rsidRPr="00AC5BF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C5BFF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AC5BFF">
        <w:rPr>
          <w:rFonts w:ascii="Times New Roman" w:hAnsi="Times New Roman" w:cs="Times New Roman"/>
          <w:sz w:val="24"/>
          <w:szCs w:val="24"/>
        </w:rPr>
        <w:t xml:space="preserve"> Nancy </w:t>
      </w:r>
      <w:proofErr w:type="spellStart"/>
      <w:r w:rsidRPr="00AC5BFF">
        <w:rPr>
          <w:rFonts w:ascii="Times New Roman" w:hAnsi="Times New Roman" w:cs="Times New Roman"/>
          <w:sz w:val="24"/>
          <w:szCs w:val="24"/>
        </w:rPr>
        <w:t>Chiatogu</w:t>
      </w:r>
      <w:proofErr w:type="spellEnd"/>
      <w:r w:rsidRPr="00AC5B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5BFF">
        <w:rPr>
          <w:rFonts w:ascii="Times New Roman" w:hAnsi="Times New Roman" w:cs="Times New Roman"/>
          <w:sz w:val="24"/>
          <w:szCs w:val="24"/>
        </w:rPr>
        <w:t>Ibeh</w:t>
      </w:r>
      <w:proofErr w:type="spellEnd"/>
    </w:p>
    <w:p w:rsidR="00971A4C" w:rsidRPr="00AC5BFF" w:rsidRDefault="00971A4C">
      <w:pPr>
        <w:rPr>
          <w:rFonts w:ascii="Times New Roman" w:hAnsi="Times New Roman" w:cs="Times New Roman"/>
          <w:sz w:val="24"/>
          <w:szCs w:val="24"/>
        </w:rPr>
      </w:pPr>
      <w:r w:rsidRPr="00AC5BFF">
        <w:rPr>
          <w:rFonts w:ascii="Times New Roman" w:hAnsi="Times New Roman" w:cs="Times New Roman"/>
          <w:sz w:val="24"/>
          <w:szCs w:val="24"/>
        </w:rPr>
        <w:t xml:space="preserve">Rank: </w:t>
      </w:r>
      <w:r w:rsidRPr="00AC5BFF">
        <w:rPr>
          <w:rFonts w:ascii="Times New Roman" w:hAnsi="Times New Roman" w:cs="Times New Roman"/>
          <w:sz w:val="24"/>
          <w:szCs w:val="24"/>
        </w:rPr>
        <w:tab/>
      </w:r>
      <w:r w:rsidRPr="00AC5BFF">
        <w:rPr>
          <w:rFonts w:ascii="Times New Roman" w:hAnsi="Times New Roman" w:cs="Times New Roman"/>
          <w:sz w:val="24"/>
          <w:szCs w:val="24"/>
        </w:rPr>
        <w:tab/>
      </w:r>
      <w:r w:rsidRPr="00AC5BFF">
        <w:rPr>
          <w:rFonts w:ascii="Times New Roman" w:hAnsi="Times New Roman" w:cs="Times New Roman"/>
          <w:sz w:val="24"/>
          <w:szCs w:val="24"/>
        </w:rPr>
        <w:tab/>
      </w:r>
      <w:r w:rsidRPr="00AC5BFF">
        <w:rPr>
          <w:rFonts w:ascii="Times New Roman" w:hAnsi="Times New Roman" w:cs="Times New Roman"/>
          <w:sz w:val="24"/>
          <w:szCs w:val="24"/>
        </w:rPr>
        <w:tab/>
      </w:r>
      <w:r w:rsidRPr="00AC5BFF">
        <w:rPr>
          <w:rFonts w:ascii="Times New Roman" w:hAnsi="Times New Roman" w:cs="Times New Roman"/>
          <w:sz w:val="24"/>
          <w:szCs w:val="24"/>
        </w:rPr>
        <w:tab/>
        <w:t>Reader</w:t>
      </w:r>
    </w:p>
    <w:p w:rsidR="00971A4C" w:rsidRPr="00AC5BFF" w:rsidRDefault="00971A4C" w:rsidP="00971A4C">
      <w:pPr>
        <w:ind w:left="4320" w:hanging="4320"/>
        <w:rPr>
          <w:rFonts w:ascii="Times New Roman" w:hAnsi="Times New Roman" w:cs="Times New Roman"/>
          <w:sz w:val="24"/>
          <w:szCs w:val="24"/>
        </w:rPr>
      </w:pPr>
      <w:r w:rsidRPr="00AC5BFF">
        <w:rPr>
          <w:rFonts w:ascii="Times New Roman" w:hAnsi="Times New Roman" w:cs="Times New Roman"/>
          <w:sz w:val="24"/>
          <w:szCs w:val="24"/>
        </w:rPr>
        <w:t xml:space="preserve">Research expertise and interests: </w:t>
      </w:r>
      <w:r w:rsidR="00AC5BFF">
        <w:rPr>
          <w:rFonts w:ascii="Times New Roman" w:hAnsi="Times New Roman" w:cs="Times New Roman"/>
          <w:sz w:val="24"/>
          <w:szCs w:val="24"/>
        </w:rPr>
        <w:t xml:space="preserve">       </w:t>
      </w:r>
      <w:r w:rsidRPr="00AC5BFF">
        <w:rPr>
          <w:rFonts w:ascii="Times New Roman" w:hAnsi="Times New Roman" w:cs="Times New Roman"/>
          <w:sz w:val="24"/>
          <w:szCs w:val="24"/>
        </w:rPr>
        <w:t xml:space="preserve">General </w:t>
      </w:r>
      <w:proofErr w:type="spellStart"/>
      <w:r w:rsidRPr="00AC5BFF">
        <w:rPr>
          <w:rFonts w:ascii="Times New Roman" w:hAnsi="Times New Roman" w:cs="Times New Roman"/>
          <w:sz w:val="24"/>
          <w:szCs w:val="24"/>
        </w:rPr>
        <w:t>Haematology</w:t>
      </w:r>
      <w:proofErr w:type="spellEnd"/>
      <w:r w:rsidRPr="00AC5BFF">
        <w:rPr>
          <w:rFonts w:ascii="Times New Roman" w:hAnsi="Times New Roman" w:cs="Times New Roman"/>
          <w:sz w:val="24"/>
          <w:szCs w:val="24"/>
        </w:rPr>
        <w:t>, Blood transfusion Science, Malaria.</w:t>
      </w:r>
    </w:p>
    <w:p w:rsidR="00971A4C" w:rsidRPr="00AC5BFF" w:rsidRDefault="00971A4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C5BFF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AC5BFF">
        <w:rPr>
          <w:rFonts w:ascii="Times New Roman" w:hAnsi="Times New Roman" w:cs="Times New Roman"/>
          <w:sz w:val="24"/>
          <w:szCs w:val="24"/>
        </w:rPr>
        <w:t xml:space="preserve"> approved to supervise: </w:t>
      </w:r>
      <w:r w:rsidRPr="00AC5BF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C5BFF">
        <w:rPr>
          <w:rFonts w:ascii="Times New Roman" w:hAnsi="Times New Roman" w:cs="Times New Roman"/>
          <w:sz w:val="24"/>
          <w:szCs w:val="24"/>
        </w:rPr>
        <w:t>PgD</w:t>
      </w:r>
      <w:proofErr w:type="spellEnd"/>
      <w:r w:rsidRPr="00AC5BFF">
        <w:rPr>
          <w:rFonts w:ascii="Times New Roman" w:hAnsi="Times New Roman" w:cs="Times New Roman"/>
          <w:sz w:val="24"/>
          <w:szCs w:val="24"/>
        </w:rPr>
        <w:t xml:space="preserve">, MSc. And </w:t>
      </w:r>
      <w:proofErr w:type="spellStart"/>
      <w:r w:rsidRPr="00AC5BFF">
        <w:rPr>
          <w:rFonts w:ascii="Times New Roman" w:hAnsi="Times New Roman" w:cs="Times New Roman"/>
          <w:sz w:val="24"/>
          <w:szCs w:val="24"/>
        </w:rPr>
        <w:t>Ph.D</w:t>
      </w:r>
      <w:proofErr w:type="spellEnd"/>
    </w:p>
    <w:p w:rsidR="000E3B68" w:rsidRPr="00AC5BFF" w:rsidRDefault="00971A4C" w:rsidP="000E3B68">
      <w:pPr>
        <w:jc w:val="both"/>
        <w:rPr>
          <w:rFonts w:ascii="Times New Roman" w:hAnsi="Times New Roman" w:cs="Times New Roman"/>
          <w:sz w:val="24"/>
          <w:szCs w:val="24"/>
        </w:rPr>
      </w:pPr>
      <w:r w:rsidRPr="00AC5BFF">
        <w:rPr>
          <w:rFonts w:ascii="Times New Roman" w:hAnsi="Times New Roman" w:cs="Times New Roman"/>
          <w:sz w:val="24"/>
          <w:szCs w:val="24"/>
        </w:rPr>
        <w:t xml:space="preserve">10 Key publications in specialty area; </w:t>
      </w:r>
    </w:p>
    <w:p w:rsidR="00724CB0" w:rsidRPr="00AC5BFF" w:rsidRDefault="008538A6" w:rsidP="00724CB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AC5BFF">
        <w:rPr>
          <w:b/>
          <w:sz w:val="24"/>
          <w:szCs w:val="24"/>
        </w:rPr>
        <w:t>Ibeh</w:t>
      </w:r>
      <w:proofErr w:type="spellEnd"/>
      <w:r w:rsidRPr="00AC5BFF">
        <w:rPr>
          <w:b/>
          <w:sz w:val="24"/>
          <w:szCs w:val="24"/>
        </w:rPr>
        <w:t xml:space="preserve"> Nancy </w:t>
      </w:r>
      <w:proofErr w:type="spellStart"/>
      <w:r w:rsidRPr="00AC5BFF">
        <w:rPr>
          <w:b/>
          <w:sz w:val="24"/>
          <w:szCs w:val="24"/>
        </w:rPr>
        <w:t>Chiatogu</w:t>
      </w:r>
      <w:proofErr w:type="spellEnd"/>
      <w:r w:rsidRPr="00AC5BFF">
        <w:rPr>
          <w:sz w:val="24"/>
          <w:szCs w:val="24"/>
        </w:rPr>
        <w:t xml:space="preserve">, </w:t>
      </w:r>
      <w:proofErr w:type="spellStart"/>
      <w:r w:rsidRPr="00AC5BFF">
        <w:rPr>
          <w:sz w:val="24"/>
          <w:szCs w:val="24"/>
        </w:rPr>
        <w:t>Obinna</w:t>
      </w:r>
      <w:proofErr w:type="spellEnd"/>
      <w:r w:rsidRPr="00AC5BFF">
        <w:rPr>
          <w:sz w:val="24"/>
          <w:szCs w:val="24"/>
        </w:rPr>
        <w:t xml:space="preserve"> </w:t>
      </w:r>
      <w:proofErr w:type="spellStart"/>
      <w:r w:rsidRPr="00AC5BFF">
        <w:rPr>
          <w:sz w:val="24"/>
          <w:szCs w:val="24"/>
        </w:rPr>
        <w:t>Kelechi</w:t>
      </w:r>
      <w:proofErr w:type="spellEnd"/>
      <w:r w:rsidRPr="00AC5BFF">
        <w:rPr>
          <w:sz w:val="24"/>
          <w:szCs w:val="24"/>
        </w:rPr>
        <w:t xml:space="preserve"> Theresa and Patrick </w:t>
      </w:r>
      <w:proofErr w:type="spellStart"/>
      <w:r w:rsidRPr="00AC5BFF">
        <w:rPr>
          <w:sz w:val="24"/>
          <w:szCs w:val="24"/>
        </w:rPr>
        <w:t>Onochie</w:t>
      </w:r>
      <w:proofErr w:type="spellEnd"/>
      <w:r w:rsidRPr="00AC5BFF">
        <w:rPr>
          <w:sz w:val="24"/>
          <w:szCs w:val="24"/>
        </w:rPr>
        <w:t xml:space="preserve"> </w:t>
      </w:r>
      <w:proofErr w:type="spellStart"/>
      <w:r w:rsidRPr="00AC5BFF">
        <w:rPr>
          <w:sz w:val="24"/>
          <w:szCs w:val="24"/>
        </w:rPr>
        <w:t>Manafa</w:t>
      </w:r>
      <w:proofErr w:type="spellEnd"/>
      <w:r w:rsidRPr="00AC5BFF">
        <w:rPr>
          <w:sz w:val="24"/>
          <w:szCs w:val="24"/>
        </w:rPr>
        <w:t xml:space="preserve">. Prevalence of Plasmodium Falciparum among Medical Students with different ABO Groups and Electrophoretic Patterns in a Tertiary Institution in </w:t>
      </w:r>
      <w:proofErr w:type="spellStart"/>
      <w:r w:rsidRPr="00AC5BFF">
        <w:rPr>
          <w:sz w:val="24"/>
          <w:szCs w:val="24"/>
        </w:rPr>
        <w:t>Nnewi</w:t>
      </w:r>
      <w:proofErr w:type="spellEnd"/>
      <w:r w:rsidRPr="00AC5BFF">
        <w:rPr>
          <w:sz w:val="24"/>
          <w:szCs w:val="24"/>
        </w:rPr>
        <w:t xml:space="preserve">, Nigeria. </w:t>
      </w:r>
      <w:proofErr w:type="spellStart"/>
      <w:r w:rsidRPr="00AC5BFF">
        <w:rPr>
          <w:sz w:val="24"/>
          <w:szCs w:val="24"/>
        </w:rPr>
        <w:t>Sokoto</w:t>
      </w:r>
      <w:proofErr w:type="spellEnd"/>
      <w:r w:rsidRPr="00AC5BFF">
        <w:rPr>
          <w:sz w:val="24"/>
          <w:szCs w:val="24"/>
        </w:rPr>
        <w:t xml:space="preserve"> Journal of Medical Laboratory Science; 6(2): 89 - 95.</w:t>
      </w:r>
      <w:r w:rsidR="00971A4C" w:rsidRPr="00AC5BFF">
        <w:rPr>
          <w:sz w:val="24"/>
          <w:szCs w:val="24"/>
        </w:rPr>
        <w:t xml:space="preserve">Amilo GI, </w:t>
      </w:r>
    </w:p>
    <w:p w:rsidR="00971A4C" w:rsidRPr="00AC5BFF" w:rsidRDefault="00971A4C" w:rsidP="00724CB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AC5BFF">
        <w:rPr>
          <w:b/>
          <w:sz w:val="24"/>
          <w:szCs w:val="24"/>
        </w:rPr>
        <w:t>Ibeh</w:t>
      </w:r>
      <w:proofErr w:type="spellEnd"/>
      <w:r w:rsidRPr="00AC5BFF">
        <w:rPr>
          <w:b/>
          <w:sz w:val="24"/>
          <w:szCs w:val="24"/>
        </w:rPr>
        <w:t xml:space="preserve"> N.C</w:t>
      </w:r>
      <w:r w:rsidRPr="00AC5BFF">
        <w:rPr>
          <w:sz w:val="24"/>
          <w:szCs w:val="24"/>
        </w:rPr>
        <w:t xml:space="preserve">. and </w:t>
      </w:r>
      <w:proofErr w:type="spellStart"/>
      <w:r w:rsidRPr="00AC5BFF">
        <w:rPr>
          <w:sz w:val="24"/>
          <w:szCs w:val="24"/>
        </w:rPr>
        <w:t>Onigwe</w:t>
      </w:r>
      <w:proofErr w:type="spellEnd"/>
      <w:r w:rsidRPr="00AC5BFF">
        <w:rPr>
          <w:sz w:val="24"/>
          <w:szCs w:val="24"/>
        </w:rPr>
        <w:t xml:space="preserve"> F.U. Some </w:t>
      </w:r>
      <w:proofErr w:type="spellStart"/>
      <w:r w:rsidRPr="00AC5BFF">
        <w:rPr>
          <w:sz w:val="24"/>
          <w:szCs w:val="24"/>
        </w:rPr>
        <w:t>Haematological</w:t>
      </w:r>
      <w:proofErr w:type="spellEnd"/>
      <w:r w:rsidRPr="00AC5BFF">
        <w:rPr>
          <w:sz w:val="24"/>
          <w:szCs w:val="24"/>
        </w:rPr>
        <w:t xml:space="preserve"> Parameters of the Elderly i</w:t>
      </w:r>
      <w:r w:rsidR="00724CB0" w:rsidRPr="00AC5BFF">
        <w:rPr>
          <w:sz w:val="24"/>
          <w:szCs w:val="24"/>
        </w:rPr>
        <w:t xml:space="preserve">n </w:t>
      </w:r>
      <w:proofErr w:type="spellStart"/>
      <w:r w:rsidR="00724CB0" w:rsidRPr="00AC5BFF">
        <w:rPr>
          <w:sz w:val="24"/>
          <w:szCs w:val="24"/>
        </w:rPr>
        <w:t>Sokoto</w:t>
      </w:r>
      <w:proofErr w:type="spellEnd"/>
      <w:r w:rsidR="00724CB0" w:rsidRPr="00AC5BFF">
        <w:rPr>
          <w:sz w:val="24"/>
          <w:szCs w:val="24"/>
        </w:rPr>
        <w:t xml:space="preserve">, Nigeria. </w:t>
      </w:r>
      <w:proofErr w:type="spellStart"/>
      <w:r w:rsidR="00724CB0" w:rsidRPr="00AC5BFF">
        <w:rPr>
          <w:sz w:val="24"/>
          <w:szCs w:val="24"/>
        </w:rPr>
        <w:t>Haematology</w:t>
      </w:r>
      <w:proofErr w:type="spellEnd"/>
      <w:r w:rsidR="00724CB0" w:rsidRPr="00AC5BFF">
        <w:rPr>
          <w:sz w:val="24"/>
          <w:szCs w:val="24"/>
        </w:rPr>
        <w:t xml:space="preserve"> </w:t>
      </w:r>
      <w:r w:rsidRPr="00AC5BFF">
        <w:rPr>
          <w:sz w:val="24"/>
          <w:szCs w:val="24"/>
        </w:rPr>
        <w:t>International  Journal 2021, 5(1): 00185</w:t>
      </w:r>
    </w:p>
    <w:p w:rsidR="000E3B68" w:rsidRPr="00AC5BFF" w:rsidRDefault="000E3B68" w:rsidP="000E3B68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eastAsia="zh-CN"/>
        </w:rPr>
      </w:pPr>
      <w:proofErr w:type="spellStart"/>
      <w:r w:rsidRPr="00AC5BFF">
        <w:rPr>
          <w:sz w:val="24"/>
          <w:szCs w:val="24"/>
          <w:lang w:eastAsia="zh-CN"/>
        </w:rPr>
        <w:t>Soronnadi</w:t>
      </w:r>
      <w:proofErr w:type="spellEnd"/>
      <w:r w:rsidRPr="00AC5BFF">
        <w:rPr>
          <w:sz w:val="24"/>
          <w:szCs w:val="24"/>
          <w:lang w:eastAsia="zh-CN"/>
        </w:rPr>
        <w:t xml:space="preserve"> CN, </w:t>
      </w:r>
      <w:proofErr w:type="spellStart"/>
      <w:r w:rsidRPr="00AC5BFF">
        <w:rPr>
          <w:b/>
          <w:sz w:val="24"/>
          <w:szCs w:val="24"/>
          <w:lang w:eastAsia="zh-CN"/>
        </w:rPr>
        <w:t>Ibeh</w:t>
      </w:r>
      <w:proofErr w:type="spellEnd"/>
      <w:r w:rsidRPr="00AC5BFF">
        <w:rPr>
          <w:b/>
          <w:sz w:val="24"/>
          <w:szCs w:val="24"/>
          <w:lang w:eastAsia="zh-CN"/>
        </w:rPr>
        <w:t xml:space="preserve"> NC</w:t>
      </w:r>
      <w:r w:rsidRPr="00AC5BFF">
        <w:rPr>
          <w:sz w:val="24"/>
          <w:szCs w:val="24"/>
          <w:lang w:eastAsia="zh-CN"/>
        </w:rPr>
        <w:t xml:space="preserve">, </w:t>
      </w:r>
      <w:proofErr w:type="spellStart"/>
      <w:r w:rsidRPr="00AC5BFF">
        <w:rPr>
          <w:sz w:val="24"/>
          <w:szCs w:val="24"/>
          <w:lang w:eastAsia="zh-CN"/>
        </w:rPr>
        <w:t>Ugwene</w:t>
      </w:r>
      <w:proofErr w:type="spellEnd"/>
      <w:r w:rsidRPr="00AC5BFF">
        <w:rPr>
          <w:sz w:val="24"/>
          <w:szCs w:val="24"/>
          <w:lang w:eastAsia="zh-CN"/>
        </w:rPr>
        <w:t xml:space="preserve"> FO, </w:t>
      </w:r>
      <w:proofErr w:type="spellStart"/>
      <w:r w:rsidRPr="00AC5BFF">
        <w:rPr>
          <w:sz w:val="24"/>
          <w:szCs w:val="24"/>
          <w:lang w:eastAsia="zh-CN"/>
        </w:rPr>
        <w:t>Amilo</w:t>
      </w:r>
      <w:proofErr w:type="spellEnd"/>
      <w:r w:rsidRPr="00AC5BFF">
        <w:rPr>
          <w:sz w:val="24"/>
          <w:szCs w:val="24"/>
          <w:lang w:eastAsia="zh-CN"/>
        </w:rPr>
        <w:t xml:space="preserve"> GI, Ede AJ. The use of peripheral blood cells as an assessment of inflammation in prostate cancer in patients attending in Surgery Department at ESUT Teaching Hospital, </w:t>
      </w:r>
      <w:proofErr w:type="spellStart"/>
      <w:r w:rsidRPr="00AC5BFF">
        <w:rPr>
          <w:sz w:val="24"/>
          <w:szCs w:val="24"/>
          <w:lang w:eastAsia="zh-CN"/>
        </w:rPr>
        <w:t>Parklane</w:t>
      </w:r>
      <w:proofErr w:type="spellEnd"/>
      <w:r w:rsidRPr="00AC5BFF">
        <w:rPr>
          <w:sz w:val="24"/>
          <w:szCs w:val="24"/>
          <w:lang w:eastAsia="zh-CN"/>
        </w:rPr>
        <w:t xml:space="preserve">, Enugu, Nigeria. </w:t>
      </w:r>
      <w:proofErr w:type="spellStart"/>
      <w:r w:rsidRPr="00AC5BFF">
        <w:rPr>
          <w:sz w:val="24"/>
          <w:szCs w:val="24"/>
          <w:lang w:eastAsia="zh-CN"/>
        </w:rPr>
        <w:t>Int</w:t>
      </w:r>
      <w:proofErr w:type="spellEnd"/>
      <w:r w:rsidRPr="00AC5BFF">
        <w:rPr>
          <w:sz w:val="24"/>
          <w:szCs w:val="24"/>
          <w:lang w:eastAsia="zh-CN"/>
        </w:rPr>
        <w:t xml:space="preserve"> J Res Med </w:t>
      </w:r>
      <w:proofErr w:type="spellStart"/>
      <w:r w:rsidRPr="00AC5BFF">
        <w:rPr>
          <w:sz w:val="24"/>
          <w:szCs w:val="24"/>
          <w:lang w:eastAsia="zh-CN"/>
        </w:rPr>
        <w:t>Sci</w:t>
      </w:r>
      <w:proofErr w:type="spellEnd"/>
      <w:r w:rsidRPr="00AC5BFF">
        <w:rPr>
          <w:sz w:val="24"/>
          <w:szCs w:val="24"/>
          <w:lang w:eastAsia="zh-CN"/>
        </w:rPr>
        <w:t xml:space="preserve"> 2021;9:1-8</w:t>
      </w:r>
    </w:p>
    <w:p w:rsidR="000E3B68" w:rsidRPr="00AC5BFF" w:rsidRDefault="000E3B68" w:rsidP="000E3B68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eastAsia="zh-CN"/>
        </w:rPr>
      </w:pPr>
      <w:proofErr w:type="spellStart"/>
      <w:r w:rsidRPr="00AC5BFF">
        <w:rPr>
          <w:sz w:val="24"/>
          <w:szCs w:val="24"/>
        </w:rPr>
        <w:t>I</w:t>
      </w:r>
      <w:r w:rsidRPr="00AC5BFF">
        <w:rPr>
          <w:b/>
          <w:sz w:val="24"/>
          <w:szCs w:val="24"/>
          <w:lang w:eastAsia="zh-CN"/>
        </w:rPr>
        <w:t>beh</w:t>
      </w:r>
      <w:proofErr w:type="spellEnd"/>
      <w:r w:rsidRPr="00AC5BFF">
        <w:rPr>
          <w:b/>
          <w:sz w:val="24"/>
          <w:szCs w:val="24"/>
          <w:lang w:eastAsia="zh-CN"/>
        </w:rPr>
        <w:t xml:space="preserve"> NC, </w:t>
      </w:r>
      <w:proofErr w:type="spellStart"/>
      <w:r w:rsidRPr="00AC5BFF">
        <w:rPr>
          <w:sz w:val="24"/>
          <w:szCs w:val="24"/>
          <w:lang w:eastAsia="zh-CN"/>
        </w:rPr>
        <w:t>Amilo</w:t>
      </w:r>
      <w:proofErr w:type="spellEnd"/>
      <w:r w:rsidRPr="00AC5BFF">
        <w:rPr>
          <w:sz w:val="24"/>
          <w:szCs w:val="24"/>
          <w:lang w:eastAsia="zh-CN"/>
        </w:rPr>
        <w:t xml:space="preserve"> G.I, </w:t>
      </w:r>
      <w:proofErr w:type="spellStart"/>
      <w:r w:rsidRPr="00AC5BFF">
        <w:rPr>
          <w:sz w:val="24"/>
          <w:szCs w:val="24"/>
          <w:lang w:eastAsia="zh-CN"/>
        </w:rPr>
        <w:t>Ibekie</w:t>
      </w:r>
      <w:proofErr w:type="spellEnd"/>
      <w:r w:rsidRPr="00AC5BFF">
        <w:rPr>
          <w:sz w:val="24"/>
          <w:szCs w:val="24"/>
          <w:lang w:eastAsia="zh-CN"/>
        </w:rPr>
        <w:t xml:space="preserve"> G.A, </w:t>
      </w:r>
      <w:proofErr w:type="spellStart"/>
      <w:r w:rsidRPr="00AC5BFF">
        <w:rPr>
          <w:sz w:val="24"/>
          <w:szCs w:val="24"/>
          <w:lang w:eastAsia="zh-CN"/>
        </w:rPr>
        <w:t>Manafa</w:t>
      </w:r>
      <w:proofErr w:type="spellEnd"/>
      <w:r w:rsidRPr="00AC5BFF">
        <w:rPr>
          <w:sz w:val="24"/>
          <w:szCs w:val="24"/>
          <w:lang w:eastAsia="zh-CN"/>
        </w:rPr>
        <w:t xml:space="preserve"> P.O, </w:t>
      </w:r>
      <w:proofErr w:type="spellStart"/>
      <w:r w:rsidRPr="00AC5BFF">
        <w:rPr>
          <w:sz w:val="24"/>
          <w:szCs w:val="24"/>
          <w:lang w:eastAsia="zh-CN"/>
        </w:rPr>
        <w:t>Chukwuanukwu</w:t>
      </w:r>
      <w:proofErr w:type="spellEnd"/>
      <w:r w:rsidRPr="00AC5BFF">
        <w:rPr>
          <w:sz w:val="24"/>
          <w:szCs w:val="24"/>
          <w:lang w:eastAsia="zh-CN"/>
        </w:rPr>
        <w:t xml:space="preserve"> R.C. Evaluation of the diagnostic utility of leucocyte in comparison to other biomarkers in the management of patients with pulmonary tuberculosis.</w:t>
      </w:r>
      <w:r w:rsidRPr="00AC5BFF">
        <w:rPr>
          <w:b/>
          <w:sz w:val="24"/>
          <w:szCs w:val="24"/>
          <w:lang w:eastAsia="zh-CN"/>
        </w:rPr>
        <w:t xml:space="preserve"> </w:t>
      </w:r>
      <w:proofErr w:type="spellStart"/>
      <w:r w:rsidRPr="00AC5BFF">
        <w:rPr>
          <w:b/>
          <w:sz w:val="24"/>
          <w:szCs w:val="24"/>
          <w:lang w:eastAsia="zh-CN"/>
        </w:rPr>
        <w:t>Int</w:t>
      </w:r>
      <w:proofErr w:type="spellEnd"/>
      <w:r w:rsidRPr="00AC5BFF">
        <w:rPr>
          <w:b/>
          <w:sz w:val="24"/>
          <w:szCs w:val="24"/>
          <w:lang w:eastAsia="zh-CN"/>
        </w:rPr>
        <w:t xml:space="preserve"> J Res Med Sci. </w:t>
      </w:r>
      <w:r w:rsidRPr="00AC5BFF">
        <w:rPr>
          <w:sz w:val="24"/>
          <w:szCs w:val="24"/>
          <w:lang w:eastAsia="zh-CN"/>
        </w:rPr>
        <w:t xml:space="preserve">2020 Aug;8(8):2897-2903 </w:t>
      </w:r>
    </w:p>
    <w:p w:rsidR="000E3B68" w:rsidRPr="00AC5BFF" w:rsidRDefault="000E3B68" w:rsidP="000E3B68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eastAsia="zh-CN"/>
        </w:rPr>
      </w:pPr>
      <w:proofErr w:type="spellStart"/>
      <w:r w:rsidRPr="00AC5BFF">
        <w:rPr>
          <w:b/>
          <w:sz w:val="24"/>
          <w:szCs w:val="24"/>
          <w:lang w:eastAsia="zh-CN"/>
        </w:rPr>
        <w:t>Ibeh</w:t>
      </w:r>
      <w:proofErr w:type="spellEnd"/>
      <w:r w:rsidRPr="00AC5BFF">
        <w:rPr>
          <w:b/>
          <w:sz w:val="24"/>
          <w:szCs w:val="24"/>
          <w:lang w:eastAsia="zh-CN"/>
        </w:rPr>
        <w:t xml:space="preserve"> NC</w:t>
      </w:r>
      <w:r w:rsidRPr="00AC5BFF">
        <w:rPr>
          <w:sz w:val="24"/>
          <w:szCs w:val="24"/>
          <w:lang w:eastAsia="zh-CN"/>
        </w:rPr>
        <w:t xml:space="preserve">, </w:t>
      </w:r>
      <w:proofErr w:type="spellStart"/>
      <w:r w:rsidRPr="00AC5BFF">
        <w:rPr>
          <w:sz w:val="24"/>
          <w:szCs w:val="24"/>
          <w:lang w:eastAsia="zh-CN"/>
        </w:rPr>
        <w:t>Udeh</w:t>
      </w:r>
      <w:proofErr w:type="spellEnd"/>
      <w:r w:rsidRPr="00AC5BFF">
        <w:rPr>
          <w:sz w:val="24"/>
          <w:szCs w:val="24"/>
          <w:lang w:eastAsia="zh-CN"/>
        </w:rPr>
        <w:t xml:space="preserve"> EA, </w:t>
      </w:r>
      <w:proofErr w:type="spellStart"/>
      <w:r w:rsidRPr="00AC5BFF">
        <w:rPr>
          <w:sz w:val="24"/>
          <w:szCs w:val="24"/>
          <w:lang w:eastAsia="zh-CN"/>
        </w:rPr>
        <w:t>Nkwazema</w:t>
      </w:r>
      <w:proofErr w:type="spellEnd"/>
      <w:r w:rsidRPr="00AC5BFF">
        <w:rPr>
          <w:sz w:val="24"/>
          <w:szCs w:val="24"/>
          <w:lang w:eastAsia="zh-CN"/>
        </w:rPr>
        <w:t xml:space="preserve"> KA. Alterations in some coagulation indices among adults infected with Plasmodium Falciparum attending a Tertiary Health Facility in </w:t>
      </w:r>
      <w:proofErr w:type="spellStart"/>
      <w:r w:rsidRPr="00AC5BFF">
        <w:rPr>
          <w:sz w:val="24"/>
          <w:szCs w:val="24"/>
          <w:lang w:eastAsia="zh-CN"/>
        </w:rPr>
        <w:t>Nnewi</w:t>
      </w:r>
      <w:proofErr w:type="spellEnd"/>
      <w:r w:rsidRPr="00AC5BFF">
        <w:rPr>
          <w:sz w:val="24"/>
          <w:szCs w:val="24"/>
          <w:lang w:eastAsia="zh-CN"/>
        </w:rPr>
        <w:t xml:space="preserve">, </w:t>
      </w:r>
      <w:proofErr w:type="spellStart"/>
      <w:r w:rsidRPr="00AC5BFF">
        <w:rPr>
          <w:sz w:val="24"/>
          <w:szCs w:val="24"/>
          <w:lang w:eastAsia="zh-CN"/>
        </w:rPr>
        <w:t>Anambra</w:t>
      </w:r>
      <w:proofErr w:type="spellEnd"/>
      <w:r w:rsidRPr="00AC5BFF">
        <w:rPr>
          <w:sz w:val="24"/>
          <w:szCs w:val="24"/>
          <w:lang w:eastAsia="zh-CN"/>
        </w:rPr>
        <w:t xml:space="preserve"> State, Nigeria </w:t>
      </w:r>
      <w:r w:rsidRPr="00AC5BFF">
        <w:rPr>
          <w:b/>
          <w:sz w:val="24"/>
          <w:szCs w:val="24"/>
          <w:lang w:eastAsia="zh-CN"/>
        </w:rPr>
        <w:t xml:space="preserve">J Med Lab </w:t>
      </w:r>
      <w:proofErr w:type="spellStart"/>
      <w:r w:rsidRPr="00AC5BFF">
        <w:rPr>
          <w:b/>
          <w:sz w:val="24"/>
          <w:szCs w:val="24"/>
          <w:lang w:eastAsia="zh-CN"/>
        </w:rPr>
        <w:t>Sci</w:t>
      </w:r>
      <w:proofErr w:type="spellEnd"/>
      <w:r w:rsidRPr="00AC5BFF">
        <w:rPr>
          <w:sz w:val="24"/>
          <w:szCs w:val="24"/>
          <w:lang w:eastAsia="zh-CN"/>
        </w:rPr>
        <w:t>, 2020; 30 (2): 91-98</w:t>
      </w:r>
    </w:p>
    <w:p w:rsidR="000E3B68" w:rsidRPr="00AC5BFF" w:rsidRDefault="000E3B68" w:rsidP="000E3B68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eastAsia="zh-CN"/>
        </w:rPr>
      </w:pPr>
      <w:proofErr w:type="spellStart"/>
      <w:r w:rsidRPr="00AC5BFF">
        <w:rPr>
          <w:b/>
          <w:iCs/>
          <w:sz w:val="24"/>
          <w:szCs w:val="24"/>
        </w:rPr>
        <w:t>Ibeh</w:t>
      </w:r>
      <w:proofErr w:type="spellEnd"/>
      <w:r w:rsidRPr="00AC5BFF">
        <w:rPr>
          <w:b/>
          <w:iCs/>
          <w:sz w:val="24"/>
          <w:szCs w:val="24"/>
        </w:rPr>
        <w:t xml:space="preserve"> NC</w:t>
      </w:r>
      <w:r w:rsidRPr="00AC5BFF">
        <w:rPr>
          <w:iCs/>
          <w:sz w:val="24"/>
          <w:szCs w:val="24"/>
        </w:rPr>
        <w:t xml:space="preserve">, </w:t>
      </w:r>
      <w:proofErr w:type="spellStart"/>
      <w:r w:rsidRPr="00AC5BFF">
        <w:rPr>
          <w:iCs/>
          <w:sz w:val="24"/>
          <w:szCs w:val="24"/>
        </w:rPr>
        <w:t>Udeh</w:t>
      </w:r>
      <w:proofErr w:type="spellEnd"/>
      <w:r w:rsidRPr="00AC5BFF">
        <w:rPr>
          <w:iCs/>
          <w:sz w:val="24"/>
          <w:szCs w:val="24"/>
        </w:rPr>
        <w:t xml:space="preserve"> E.A, </w:t>
      </w:r>
      <w:proofErr w:type="spellStart"/>
      <w:r w:rsidRPr="00AC5BFF">
        <w:rPr>
          <w:iCs/>
          <w:sz w:val="24"/>
          <w:szCs w:val="24"/>
        </w:rPr>
        <w:t>Ajuba</w:t>
      </w:r>
      <w:proofErr w:type="spellEnd"/>
      <w:r w:rsidRPr="00AC5BFF">
        <w:rPr>
          <w:iCs/>
          <w:sz w:val="24"/>
          <w:szCs w:val="24"/>
        </w:rPr>
        <w:t xml:space="preserve"> C.I, </w:t>
      </w:r>
      <w:proofErr w:type="spellStart"/>
      <w:r w:rsidRPr="00AC5BFF">
        <w:rPr>
          <w:iCs/>
          <w:sz w:val="24"/>
          <w:szCs w:val="24"/>
        </w:rPr>
        <w:t>Manafa</w:t>
      </w:r>
      <w:proofErr w:type="spellEnd"/>
      <w:r w:rsidRPr="00AC5BFF">
        <w:rPr>
          <w:iCs/>
          <w:sz w:val="24"/>
          <w:szCs w:val="24"/>
        </w:rPr>
        <w:t xml:space="preserve"> PO. Changes in serum lactate dehydrogenase activity and </w:t>
      </w:r>
      <w:proofErr w:type="spellStart"/>
      <w:r w:rsidRPr="00AC5BFF">
        <w:rPr>
          <w:iCs/>
          <w:sz w:val="24"/>
          <w:szCs w:val="24"/>
        </w:rPr>
        <w:t>haptoglobin</w:t>
      </w:r>
      <w:proofErr w:type="spellEnd"/>
      <w:r w:rsidRPr="00AC5BFF">
        <w:rPr>
          <w:iCs/>
          <w:sz w:val="24"/>
          <w:szCs w:val="24"/>
        </w:rPr>
        <w:t xml:space="preserve"> level in malaria infected subjects in </w:t>
      </w:r>
      <w:proofErr w:type="spellStart"/>
      <w:r w:rsidRPr="00AC5BFF">
        <w:rPr>
          <w:iCs/>
          <w:sz w:val="24"/>
          <w:szCs w:val="24"/>
        </w:rPr>
        <w:t>Nnewi</w:t>
      </w:r>
      <w:proofErr w:type="spellEnd"/>
      <w:r w:rsidRPr="00AC5BFF">
        <w:rPr>
          <w:iCs/>
          <w:sz w:val="24"/>
          <w:szCs w:val="24"/>
        </w:rPr>
        <w:t xml:space="preserve">, </w:t>
      </w:r>
      <w:proofErr w:type="spellStart"/>
      <w:r w:rsidRPr="00AC5BFF">
        <w:rPr>
          <w:iCs/>
          <w:sz w:val="24"/>
          <w:szCs w:val="24"/>
        </w:rPr>
        <w:t>Anambra</w:t>
      </w:r>
      <w:proofErr w:type="spellEnd"/>
      <w:r w:rsidRPr="00AC5BFF">
        <w:rPr>
          <w:iCs/>
          <w:sz w:val="24"/>
          <w:szCs w:val="24"/>
        </w:rPr>
        <w:t xml:space="preserve"> State. </w:t>
      </w:r>
      <w:proofErr w:type="spellStart"/>
      <w:r w:rsidRPr="00AC5BFF">
        <w:rPr>
          <w:b/>
          <w:iCs/>
          <w:sz w:val="24"/>
          <w:szCs w:val="24"/>
        </w:rPr>
        <w:t>Int</w:t>
      </w:r>
      <w:proofErr w:type="spellEnd"/>
      <w:r w:rsidRPr="00AC5BFF">
        <w:rPr>
          <w:b/>
          <w:iCs/>
          <w:sz w:val="24"/>
          <w:szCs w:val="24"/>
        </w:rPr>
        <w:t xml:space="preserve"> J Res Med Sci. </w:t>
      </w:r>
      <w:r w:rsidRPr="00AC5BFF">
        <w:rPr>
          <w:iCs/>
          <w:sz w:val="24"/>
          <w:szCs w:val="24"/>
        </w:rPr>
        <w:t>2020 Jul;8(7):2509-2514</w:t>
      </w:r>
    </w:p>
    <w:p w:rsidR="000E3B68" w:rsidRPr="00AC5BFF" w:rsidRDefault="000E3B68" w:rsidP="000E3B68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eastAsia="zh-CN"/>
        </w:rPr>
      </w:pPr>
      <w:proofErr w:type="spellStart"/>
      <w:r w:rsidRPr="00AC5BFF">
        <w:rPr>
          <w:b/>
          <w:iCs/>
          <w:sz w:val="24"/>
          <w:szCs w:val="24"/>
        </w:rPr>
        <w:t>Ibeh</w:t>
      </w:r>
      <w:proofErr w:type="spellEnd"/>
      <w:r w:rsidRPr="00AC5BFF">
        <w:rPr>
          <w:b/>
          <w:iCs/>
          <w:sz w:val="24"/>
          <w:szCs w:val="24"/>
        </w:rPr>
        <w:t xml:space="preserve"> NC</w:t>
      </w:r>
      <w:r w:rsidRPr="00AC5BFF">
        <w:rPr>
          <w:iCs/>
          <w:sz w:val="24"/>
          <w:szCs w:val="24"/>
        </w:rPr>
        <w:t xml:space="preserve">, </w:t>
      </w:r>
      <w:proofErr w:type="spellStart"/>
      <w:r w:rsidRPr="00AC5BFF">
        <w:rPr>
          <w:iCs/>
          <w:sz w:val="24"/>
          <w:szCs w:val="24"/>
        </w:rPr>
        <w:t>Okafor</w:t>
      </w:r>
      <w:proofErr w:type="spellEnd"/>
      <w:r w:rsidRPr="00AC5BFF">
        <w:rPr>
          <w:iCs/>
          <w:sz w:val="24"/>
          <w:szCs w:val="24"/>
        </w:rPr>
        <w:t xml:space="preserve"> CI, </w:t>
      </w:r>
      <w:proofErr w:type="spellStart"/>
      <w:r w:rsidRPr="00AC5BFF">
        <w:rPr>
          <w:iCs/>
          <w:sz w:val="24"/>
          <w:szCs w:val="24"/>
        </w:rPr>
        <w:t>Nwadinigbo</w:t>
      </w:r>
      <w:proofErr w:type="spellEnd"/>
      <w:r w:rsidRPr="00AC5BFF">
        <w:rPr>
          <w:iCs/>
          <w:sz w:val="24"/>
          <w:szCs w:val="24"/>
        </w:rPr>
        <w:t xml:space="preserve"> O, </w:t>
      </w:r>
      <w:proofErr w:type="spellStart"/>
      <w:r w:rsidRPr="00AC5BFF">
        <w:rPr>
          <w:iCs/>
          <w:sz w:val="24"/>
          <w:szCs w:val="24"/>
        </w:rPr>
        <w:t>Manafa</w:t>
      </w:r>
      <w:proofErr w:type="spellEnd"/>
      <w:r w:rsidRPr="00AC5BFF">
        <w:rPr>
          <w:iCs/>
          <w:sz w:val="24"/>
          <w:szCs w:val="24"/>
        </w:rPr>
        <w:t xml:space="preserve"> PO. Relationship between Vitamin B</w:t>
      </w:r>
      <w:r w:rsidRPr="00AC5BFF">
        <w:rPr>
          <w:iCs/>
          <w:sz w:val="24"/>
          <w:szCs w:val="24"/>
          <w:vertAlign w:val="subscript"/>
        </w:rPr>
        <w:t xml:space="preserve">12 </w:t>
      </w:r>
      <w:r w:rsidRPr="00AC5BFF">
        <w:rPr>
          <w:iCs/>
          <w:sz w:val="24"/>
          <w:szCs w:val="24"/>
        </w:rPr>
        <w:t>Deficiency and Infertility on Women Attending Obstetrics and Gynecological Clinic at a Tertiary Hospital in South East, Nigeria</w:t>
      </w:r>
      <w:r w:rsidRPr="00AC5BFF">
        <w:rPr>
          <w:b/>
          <w:bCs/>
          <w:i/>
          <w:iCs/>
          <w:sz w:val="24"/>
          <w:szCs w:val="24"/>
        </w:rPr>
        <w:t xml:space="preserve">. J Med Lab </w:t>
      </w:r>
      <w:proofErr w:type="spellStart"/>
      <w:r w:rsidRPr="00AC5BFF">
        <w:rPr>
          <w:b/>
          <w:bCs/>
          <w:i/>
          <w:iCs/>
          <w:sz w:val="24"/>
          <w:szCs w:val="24"/>
        </w:rPr>
        <w:t>Sci</w:t>
      </w:r>
      <w:proofErr w:type="spellEnd"/>
      <w:r w:rsidRPr="00AC5BFF">
        <w:rPr>
          <w:b/>
          <w:bCs/>
          <w:i/>
          <w:iCs/>
          <w:sz w:val="24"/>
          <w:szCs w:val="24"/>
        </w:rPr>
        <w:t>,</w:t>
      </w:r>
      <w:r w:rsidRPr="00AC5BFF">
        <w:rPr>
          <w:bCs/>
          <w:iCs/>
          <w:sz w:val="24"/>
          <w:szCs w:val="24"/>
        </w:rPr>
        <w:t xml:space="preserve"> 2019; 29 (3): 1-7</w:t>
      </w:r>
      <w:r w:rsidRPr="00AC5BFF">
        <w:rPr>
          <w:iCs/>
          <w:sz w:val="24"/>
          <w:szCs w:val="24"/>
        </w:rPr>
        <w:t xml:space="preserve">  </w:t>
      </w:r>
    </w:p>
    <w:p w:rsidR="00AC5BFF" w:rsidRPr="00AC5BFF" w:rsidRDefault="000E3B68" w:rsidP="00AC5BFF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eastAsia="zh-CN"/>
        </w:rPr>
      </w:pPr>
      <w:proofErr w:type="spellStart"/>
      <w:r w:rsidRPr="00AC5BFF">
        <w:rPr>
          <w:b/>
          <w:bCs/>
          <w:color w:val="000000"/>
          <w:sz w:val="24"/>
          <w:szCs w:val="24"/>
        </w:rPr>
        <w:t>Ibeh</w:t>
      </w:r>
      <w:proofErr w:type="spellEnd"/>
      <w:r w:rsidRPr="00AC5BFF">
        <w:rPr>
          <w:b/>
          <w:bCs/>
          <w:color w:val="000000"/>
          <w:sz w:val="24"/>
          <w:szCs w:val="24"/>
        </w:rPr>
        <w:t xml:space="preserve"> NC</w:t>
      </w:r>
      <w:r w:rsidRPr="00AC5BFF">
        <w:rPr>
          <w:bCs/>
          <w:color w:val="000000"/>
          <w:sz w:val="24"/>
          <w:szCs w:val="24"/>
        </w:rPr>
        <w:t xml:space="preserve"> and </w:t>
      </w:r>
      <w:proofErr w:type="spellStart"/>
      <w:r w:rsidRPr="00AC5BFF">
        <w:rPr>
          <w:bCs/>
          <w:color w:val="000000"/>
          <w:sz w:val="24"/>
          <w:szCs w:val="24"/>
        </w:rPr>
        <w:t>Ezike</w:t>
      </w:r>
      <w:proofErr w:type="spellEnd"/>
      <w:r w:rsidRPr="00AC5BFF">
        <w:rPr>
          <w:bCs/>
          <w:color w:val="000000"/>
          <w:sz w:val="24"/>
          <w:szCs w:val="24"/>
        </w:rPr>
        <w:t xml:space="preserve"> ON Is Fibrinogen and D-dimer Levels Predictors for Cardiovascular Risk in Type 2 Diabetes Mellitus? Journal of Medical Laboratory Science, 2019; 29 (1): 27-36  </w:t>
      </w:r>
      <w:r w:rsidRPr="00AC5BFF">
        <w:rPr>
          <w:rFonts w:cs="Calibri-Bold"/>
          <w:bCs/>
          <w:color w:val="000000"/>
          <w:sz w:val="24"/>
          <w:szCs w:val="24"/>
        </w:rPr>
        <w:t>http://</w:t>
      </w:r>
      <w:r w:rsidRPr="00AC5BFF">
        <w:rPr>
          <w:rFonts w:cs="Calibri-Bold"/>
          <w:b/>
          <w:bCs/>
          <w:color w:val="000000"/>
          <w:sz w:val="24"/>
          <w:szCs w:val="24"/>
        </w:rPr>
        <w:t xml:space="preserve">jomls.org ; </w:t>
      </w:r>
      <w:hyperlink r:id="rId5" w:history="1">
        <w:r w:rsidRPr="00AC5BFF">
          <w:rPr>
            <w:rStyle w:val="Hyperlink"/>
            <w:rFonts w:cs="Calibri-Bold"/>
            <w:b/>
            <w:bCs/>
            <w:color w:val="000000"/>
            <w:sz w:val="24"/>
            <w:szCs w:val="24"/>
          </w:rPr>
          <w:t>info@jomls.org</w:t>
        </w:r>
      </w:hyperlink>
      <w:r w:rsidRPr="00AC5BFF">
        <w:rPr>
          <w:rFonts w:cs="Calibri-Bold"/>
          <w:bCs/>
          <w:color w:val="000000"/>
          <w:sz w:val="24"/>
          <w:szCs w:val="24"/>
        </w:rPr>
        <w:t xml:space="preserve"> </w:t>
      </w:r>
    </w:p>
    <w:p w:rsidR="00724CB0" w:rsidRPr="00AC5BFF" w:rsidRDefault="000E3B68" w:rsidP="00AC5BFF"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eastAsia="zh-CN"/>
        </w:rPr>
      </w:pPr>
      <w:bookmarkStart w:id="0" w:name="_GoBack"/>
      <w:bookmarkEnd w:id="0"/>
      <w:proofErr w:type="spellStart"/>
      <w:r w:rsidRPr="00AC5BFF">
        <w:rPr>
          <w:b/>
          <w:color w:val="000000"/>
          <w:sz w:val="24"/>
          <w:szCs w:val="24"/>
        </w:rPr>
        <w:t>Ibeh</w:t>
      </w:r>
      <w:proofErr w:type="spellEnd"/>
      <w:r w:rsidRPr="00AC5BFF">
        <w:rPr>
          <w:b/>
          <w:color w:val="000000"/>
          <w:sz w:val="24"/>
          <w:szCs w:val="24"/>
        </w:rPr>
        <w:t xml:space="preserve"> NC</w:t>
      </w:r>
      <w:r w:rsidRPr="00AC5BFF">
        <w:rPr>
          <w:color w:val="000000"/>
          <w:sz w:val="24"/>
          <w:szCs w:val="24"/>
        </w:rPr>
        <w:t xml:space="preserve">, </w:t>
      </w:r>
      <w:proofErr w:type="spellStart"/>
      <w:r w:rsidRPr="00AC5BFF">
        <w:rPr>
          <w:color w:val="000000"/>
          <w:sz w:val="24"/>
          <w:szCs w:val="24"/>
        </w:rPr>
        <w:t>Aneke</w:t>
      </w:r>
      <w:proofErr w:type="spellEnd"/>
      <w:r w:rsidRPr="00AC5BFF">
        <w:rPr>
          <w:color w:val="000000"/>
          <w:sz w:val="24"/>
          <w:szCs w:val="24"/>
        </w:rPr>
        <w:t xml:space="preserve"> JC, </w:t>
      </w:r>
      <w:proofErr w:type="spellStart"/>
      <w:r w:rsidRPr="00AC5BFF">
        <w:rPr>
          <w:color w:val="000000"/>
          <w:sz w:val="24"/>
          <w:szCs w:val="24"/>
        </w:rPr>
        <w:t>Okocha</w:t>
      </w:r>
      <w:proofErr w:type="spellEnd"/>
      <w:r w:rsidRPr="00AC5BFF">
        <w:rPr>
          <w:color w:val="000000"/>
          <w:sz w:val="24"/>
          <w:szCs w:val="24"/>
        </w:rPr>
        <w:t xml:space="preserve"> CE, </w:t>
      </w:r>
      <w:proofErr w:type="spellStart"/>
      <w:r w:rsidRPr="00AC5BFF">
        <w:rPr>
          <w:color w:val="000000"/>
          <w:sz w:val="24"/>
          <w:szCs w:val="24"/>
        </w:rPr>
        <w:t>Mmaduka</w:t>
      </w:r>
      <w:proofErr w:type="spellEnd"/>
      <w:r w:rsidRPr="00AC5BFF">
        <w:rPr>
          <w:color w:val="000000"/>
          <w:sz w:val="24"/>
          <w:szCs w:val="24"/>
        </w:rPr>
        <w:t xml:space="preserve"> C. The assessment of systemic inflammatory response in apparently healthy adult smokers in </w:t>
      </w:r>
      <w:proofErr w:type="spellStart"/>
      <w:r w:rsidRPr="00AC5BFF">
        <w:rPr>
          <w:color w:val="000000"/>
          <w:sz w:val="24"/>
          <w:szCs w:val="24"/>
        </w:rPr>
        <w:t>Nnewi</w:t>
      </w:r>
      <w:proofErr w:type="spellEnd"/>
      <w:r w:rsidRPr="00AC5BFF">
        <w:rPr>
          <w:color w:val="000000"/>
          <w:sz w:val="24"/>
          <w:szCs w:val="24"/>
        </w:rPr>
        <w:t>, South East Nigeria.</w:t>
      </w:r>
      <w:r w:rsidRPr="00AC5BFF">
        <w:rPr>
          <w:b/>
          <w:color w:val="000000"/>
          <w:sz w:val="24"/>
          <w:szCs w:val="24"/>
        </w:rPr>
        <w:t xml:space="preserve"> J NTR </w:t>
      </w:r>
      <w:proofErr w:type="spellStart"/>
      <w:r w:rsidRPr="00AC5BFF">
        <w:rPr>
          <w:b/>
          <w:color w:val="000000"/>
          <w:sz w:val="24"/>
          <w:szCs w:val="24"/>
        </w:rPr>
        <w:t>Univ</w:t>
      </w:r>
      <w:proofErr w:type="spellEnd"/>
      <w:r w:rsidRPr="00AC5BFF">
        <w:rPr>
          <w:b/>
          <w:color w:val="000000"/>
          <w:sz w:val="24"/>
          <w:szCs w:val="24"/>
        </w:rPr>
        <w:t xml:space="preserve"> Health </w:t>
      </w:r>
      <w:proofErr w:type="spellStart"/>
      <w:r w:rsidRPr="00AC5BFF">
        <w:rPr>
          <w:b/>
          <w:color w:val="000000"/>
          <w:sz w:val="24"/>
          <w:szCs w:val="24"/>
        </w:rPr>
        <w:t>Sci</w:t>
      </w:r>
      <w:proofErr w:type="spellEnd"/>
      <w:r w:rsidRPr="00AC5BFF">
        <w:rPr>
          <w:b/>
          <w:color w:val="000000"/>
          <w:sz w:val="24"/>
          <w:szCs w:val="24"/>
        </w:rPr>
        <w:t xml:space="preserve"> </w:t>
      </w:r>
      <w:r w:rsidRPr="00AC5BFF">
        <w:rPr>
          <w:color w:val="000000"/>
          <w:sz w:val="24"/>
          <w:szCs w:val="24"/>
        </w:rPr>
        <w:t>2017; 6: 158-62.</w:t>
      </w:r>
    </w:p>
    <w:p w:rsidR="000E3B68" w:rsidRPr="00AC5BFF" w:rsidRDefault="00724CB0" w:rsidP="00724CB0">
      <w:pPr>
        <w:numPr>
          <w:ilvl w:val="0"/>
          <w:numId w:val="2"/>
        </w:numPr>
        <w:spacing w:after="200" w:line="276" w:lineRule="auto"/>
        <w:jc w:val="both"/>
        <w:rPr>
          <w:b/>
          <w:sz w:val="24"/>
          <w:szCs w:val="24"/>
        </w:rPr>
      </w:pPr>
      <w:r w:rsidRPr="00AC5BFF">
        <w:rPr>
          <w:rFonts w:ascii="Calibri" w:hAnsi="Calibri"/>
          <w:b/>
          <w:iCs/>
          <w:sz w:val="24"/>
          <w:szCs w:val="24"/>
        </w:rPr>
        <w:lastRenderedPageBreak/>
        <w:t xml:space="preserve"> </w:t>
      </w:r>
      <w:proofErr w:type="spellStart"/>
      <w:r w:rsidR="000E3B68" w:rsidRPr="00AC5BFF">
        <w:rPr>
          <w:rFonts w:ascii="Calibri" w:hAnsi="Calibri"/>
          <w:b/>
          <w:iCs/>
          <w:sz w:val="24"/>
          <w:szCs w:val="24"/>
        </w:rPr>
        <w:t>Ibeh</w:t>
      </w:r>
      <w:proofErr w:type="spellEnd"/>
      <w:r w:rsidR="000E3B68" w:rsidRPr="00AC5BFF">
        <w:rPr>
          <w:rFonts w:ascii="Calibri" w:hAnsi="Calibri"/>
          <w:b/>
          <w:iCs/>
          <w:sz w:val="24"/>
          <w:szCs w:val="24"/>
        </w:rPr>
        <w:t xml:space="preserve"> Nancy C,</w:t>
      </w:r>
      <w:r w:rsidR="000E3B68" w:rsidRPr="00AC5BFF">
        <w:rPr>
          <w:rFonts w:ascii="Calibri" w:hAnsi="Calibri"/>
          <w:iCs/>
          <w:sz w:val="24"/>
          <w:szCs w:val="24"/>
        </w:rPr>
        <w:t xml:space="preserve"> </w:t>
      </w:r>
      <w:proofErr w:type="spellStart"/>
      <w:r w:rsidR="000E3B68" w:rsidRPr="00AC5BFF">
        <w:rPr>
          <w:rFonts w:ascii="Calibri" w:hAnsi="Calibri"/>
          <w:iCs/>
          <w:sz w:val="24"/>
          <w:szCs w:val="24"/>
        </w:rPr>
        <w:t>Aneke</w:t>
      </w:r>
      <w:proofErr w:type="spellEnd"/>
      <w:r w:rsidR="000E3B68" w:rsidRPr="00AC5BFF">
        <w:rPr>
          <w:rFonts w:ascii="Calibri" w:hAnsi="Calibri"/>
          <w:iCs/>
          <w:sz w:val="24"/>
          <w:szCs w:val="24"/>
        </w:rPr>
        <w:t xml:space="preserve"> John C, </w:t>
      </w:r>
      <w:proofErr w:type="spellStart"/>
      <w:r w:rsidR="000E3B68" w:rsidRPr="00AC5BFF">
        <w:rPr>
          <w:rFonts w:ascii="Calibri" w:hAnsi="Calibri"/>
          <w:iCs/>
          <w:sz w:val="24"/>
          <w:szCs w:val="24"/>
        </w:rPr>
        <w:t>Okocha</w:t>
      </w:r>
      <w:proofErr w:type="spellEnd"/>
      <w:r w:rsidR="000E3B68" w:rsidRPr="00AC5BFF">
        <w:rPr>
          <w:rFonts w:ascii="Calibri" w:hAnsi="Calibri"/>
          <w:iCs/>
          <w:sz w:val="24"/>
          <w:szCs w:val="24"/>
        </w:rPr>
        <w:t xml:space="preserve"> Chide E, </w:t>
      </w:r>
      <w:proofErr w:type="spellStart"/>
      <w:r w:rsidR="000E3B68" w:rsidRPr="00AC5BFF">
        <w:rPr>
          <w:rFonts w:ascii="Calibri" w:hAnsi="Calibri"/>
          <w:iCs/>
          <w:sz w:val="24"/>
          <w:szCs w:val="24"/>
        </w:rPr>
        <w:t>Nkwazema</w:t>
      </w:r>
      <w:proofErr w:type="spellEnd"/>
      <w:r w:rsidR="000E3B68" w:rsidRPr="00AC5BFF">
        <w:rPr>
          <w:rFonts w:ascii="Calibri" w:hAnsi="Calibri"/>
          <w:iCs/>
          <w:sz w:val="24"/>
          <w:szCs w:val="24"/>
        </w:rPr>
        <w:t xml:space="preserve"> Kenneth A, </w:t>
      </w:r>
      <w:proofErr w:type="spellStart"/>
      <w:r w:rsidR="000E3B68" w:rsidRPr="00AC5BFF">
        <w:rPr>
          <w:rFonts w:ascii="Calibri" w:hAnsi="Calibri"/>
          <w:iCs/>
          <w:sz w:val="24"/>
          <w:szCs w:val="24"/>
        </w:rPr>
        <w:t>Manafa</w:t>
      </w:r>
      <w:proofErr w:type="spellEnd"/>
      <w:r w:rsidR="000E3B68" w:rsidRPr="00AC5BFF">
        <w:rPr>
          <w:rFonts w:ascii="Calibri" w:hAnsi="Calibri"/>
          <w:iCs/>
          <w:sz w:val="24"/>
          <w:szCs w:val="24"/>
        </w:rPr>
        <w:t xml:space="preserve"> Patrick O. </w:t>
      </w:r>
      <w:r w:rsidR="000E3B68" w:rsidRPr="00AC5BFF">
        <w:rPr>
          <w:rFonts w:ascii="Calibri" w:hAnsi="Calibri"/>
          <w:bCs/>
          <w:sz w:val="24"/>
          <w:szCs w:val="24"/>
        </w:rPr>
        <w:t xml:space="preserve">Changes in </w:t>
      </w:r>
      <w:proofErr w:type="spellStart"/>
      <w:r w:rsidR="000E3B68" w:rsidRPr="00AC5BFF">
        <w:rPr>
          <w:rFonts w:ascii="Calibri" w:hAnsi="Calibri"/>
          <w:bCs/>
          <w:sz w:val="24"/>
          <w:szCs w:val="24"/>
        </w:rPr>
        <w:t>Haematological</w:t>
      </w:r>
      <w:proofErr w:type="spellEnd"/>
      <w:r w:rsidR="000E3B68" w:rsidRPr="00AC5BFF">
        <w:rPr>
          <w:rFonts w:ascii="Calibri" w:hAnsi="Calibri"/>
          <w:bCs/>
          <w:sz w:val="24"/>
          <w:szCs w:val="24"/>
        </w:rPr>
        <w:t xml:space="preserve"> Indices of Women at Different Fertility Periods in </w:t>
      </w:r>
      <w:proofErr w:type="spellStart"/>
      <w:r w:rsidR="000E3B68" w:rsidRPr="00AC5BFF">
        <w:rPr>
          <w:rFonts w:ascii="Calibri" w:hAnsi="Calibri"/>
          <w:bCs/>
          <w:sz w:val="24"/>
          <w:szCs w:val="24"/>
        </w:rPr>
        <w:t>Nnewi</w:t>
      </w:r>
      <w:proofErr w:type="spellEnd"/>
      <w:r w:rsidR="000E3B68" w:rsidRPr="00AC5BFF">
        <w:rPr>
          <w:rFonts w:ascii="Calibri" w:hAnsi="Calibri"/>
          <w:bCs/>
          <w:sz w:val="24"/>
          <w:szCs w:val="24"/>
        </w:rPr>
        <w:t xml:space="preserve">, South-East, Nigeria. </w:t>
      </w:r>
      <w:r w:rsidR="000E3B68" w:rsidRPr="00AC5BFF">
        <w:rPr>
          <w:rFonts w:ascii="Calibri" w:hAnsi="Calibri"/>
          <w:b/>
          <w:bCs/>
          <w:iCs/>
          <w:sz w:val="24"/>
          <w:szCs w:val="24"/>
        </w:rPr>
        <w:t>The Journal of Medical Research</w:t>
      </w:r>
      <w:r w:rsidR="000E3B68" w:rsidRPr="00AC5BFF">
        <w:rPr>
          <w:rFonts w:ascii="Calibri" w:hAnsi="Calibri"/>
          <w:bCs/>
          <w:iCs/>
          <w:sz w:val="24"/>
          <w:szCs w:val="24"/>
        </w:rPr>
        <w:t xml:space="preserve"> 2016; 2(6): 166-169</w:t>
      </w:r>
      <w:r w:rsidR="000E3B68" w:rsidRPr="00AC5BFF">
        <w:rPr>
          <w:rFonts w:ascii="Calibri" w:hAnsi="Calibri" w:cs="Cooper Black"/>
          <w:sz w:val="24"/>
          <w:szCs w:val="24"/>
        </w:rPr>
        <w:t xml:space="preserve"> </w:t>
      </w:r>
    </w:p>
    <w:p w:rsidR="00971A4C" w:rsidRPr="00AC5BFF" w:rsidRDefault="00724CB0" w:rsidP="00724CB0">
      <w:pPr>
        <w:ind w:left="360"/>
        <w:jc w:val="both"/>
        <w:rPr>
          <w:sz w:val="24"/>
          <w:szCs w:val="24"/>
          <w:lang w:eastAsia="zh-CN"/>
        </w:rPr>
      </w:pPr>
      <w:r w:rsidRPr="00AC5BFF">
        <w:rPr>
          <w:sz w:val="24"/>
          <w:szCs w:val="24"/>
          <w:lang w:eastAsia="zh-CN"/>
        </w:rPr>
        <w:t xml:space="preserve"> </w:t>
      </w:r>
      <w:r w:rsidR="00971A4C" w:rsidRPr="00AC5BFF">
        <w:rPr>
          <w:rFonts w:ascii="Times New Roman" w:hAnsi="Times New Roman" w:cs="Times New Roman"/>
          <w:sz w:val="24"/>
          <w:szCs w:val="24"/>
        </w:rPr>
        <w:t xml:space="preserve">Email: </w:t>
      </w:r>
      <w:r w:rsidRPr="00AC5BFF">
        <w:rPr>
          <w:rFonts w:ascii="Times New Roman" w:hAnsi="Times New Roman" w:cs="Times New Roman"/>
          <w:sz w:val="24"/>
          <w:szCs w:val="24"/>
        </w:rPr>
        <w:t>nc.ibeh@unizik.edu.ng</w:t>
      </w:r>
    </w:p>
    <w:p w:rsidR="00971A4C" w:rsidRPr="00AC5BFF" w:rsidRDefault="00971A4C">
      <w:pPr>
        <w:rPr>
          <w:rFonts w:ascii="Times New Roman" w:hAnsi="Times New Roman" w:cs="Times New Roman"/>
          <w:sz w:val="24"/>
          <w:szCs w:val="24"/>
        </w:rPr>
      </w:pPr>
    </w:p>
    <w:sectPr w:rsidR="00971A4C" w:rsidRPr="00AC5B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A177C"/>
    <w:multiLevelType w:val="hybridMultilevel"/>
    <w:tmpl w:val="5C9E7670"/>
    <w:lvl w:ilvl="0" w:tplc="2DB0103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D78A67A">
      <w:start w:val="1"/>
      <w:numFmt w:val="upperLetter"/>
      <w:lvlText w:val="%4."/>
      <w:lvlJc w:val="left"/>
      <w:pPr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317EB"/>
    <w:multiLevelType w:val="hybridMultilevel"/>
    <w:tmpl w:val="B8FC434E"/>
    <w:lvl w:ilvl="0" w:tplc="3DCC27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4C"/>
    <w:rsid w:val="000E3B68"/>
    <w:rsid w:val="00661D1F"/>
    <w:rsid w:val="00724CB0"/>
    <w:rsid w:val="008538A6"/>
    <w:rsid w:val="00971A4C"/>
    <w:rsid w:val="00AC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3CC4B9-D4D0-4B6A-B342-51494B627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A4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0E3B68"/>
    <w:rPr>
      <w:color w:val="0000FF"/>
      <w:u w:val="single"/>
    </w:rPr>
  </w:style>
  <w:style w:type="paragraph" w:customStyle="1" w:styleId="Default">
    <w:name w:val="Default"/>
    <w:rsid w:val="000E3B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jom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2021-10-09T02:14:00Z</dcterms:created>
  <dcterms:modified xsi:type="dcterms:W3CDTF">2021-10-09T03:02:00Z</dcterms:modified>
</cp:coreProperties>
</file>