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82" w:rsidRPr="007466D8" w:rsidRDefault="00D344EA" w:rsidP="00D34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COLLEGE OF POSTGRADUATE STIUDIES</w:t>
      </w:r>
    </w:p>
    <w:p w:rsidR="00D344EA" w:rsidRPr="007466D8" w:rsidRDefault="00D344EA" w:rsidP="00D34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NNAMDI AZIKIWE UNIVERSITY, AWKA</w:t>
      </w:r>
    </w:p>
    <w:p w:rsidR="00D344EA" w:rsidRPr="007466D8" w:rsidRDefault="00D344EA" w:rsidP="00D34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PROFILING OF POSTGRADUATE SUPEVISORS</w:t>
      </w:r>
    </w:p>
    <w:p w:rsidR="00D344EA" w:rsidRPr="007466D8" w:rsidRDefault="00D344EA" w:rsidP="00D34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FACULTY OF PHARMACEUTICAL SCEINCES</w:t>
      </w:r>
    </w:p>
    <w:p w:rsidR="00D344EA" w:rsidRPr="007466D8" w:rsidRDefault="00D344EA" w:rsidP="00D34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D8">
        <w:rPr>
          <w:rFonts w:ascii="Times New Roman" w:hAnsi="Times New Roman" w:cs="Times New Roman"/>
          <w:b/>
          <w:sz w:val="24"/>
          <w:szCs w:val="24"/>
        </w:rPr>
        <w:t>DEPARTMENT OF PHARMACEUTICAL MICROBIOLOGY AND BIOTECHNOLOGY</w:t>
      </w:r>
    </w:p>
    <w:p w:rsidR="00D344EA" w:rsidRPr="007466D8" w:rsidRDefault="00D344EA">
      <w:pPr>
        <w:rPr>
          <w:rFonts w:ascii="Times New Roman" w:hAnsi="Times New Roman" w:cs="Times New Roman"/>
          <w:b/>
          <w:sz w:val="24"/>
          <w:szCs w:val="24"/>
        </w:rPr>
      </w:pPr>
      <w:r w:rsidRPr="00746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278" w:type="dxa"/>
        <w:tblLayout w:type="fixed"/>
        <w:tblLook w:val="04A0"/>
      </w:tblPr>
      <w:tblGrid>
        <w:gridCol w:w="558"/>
        <w:gridCol w:w="1710"/>
        <w:gridCol w:w="810"/>
        <w:gridCol w:w="1350"/>
        <w:gridCol w:w="1260"/>
        <w:gridCol w:w="2520"/>
        <w:gridCol w:w="2070"/>
      </w:tblGrid>
      <w:tr w:rsidR="00F90815" w:rsidRPr="007466D8" w:rsidTr="007466D8">
        <w:tc>
          <w:tcPr>
            <w:tcW w:w="558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71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D8">
              <w:rPr>
                <w:rFonts w:ascii="Times New Roman" w:hAnsi="Times New Roman" w:cs="Times New Roman"/>
                <w:sz w:val="20"/>
                <w:szCs w:val="20"/>
              </w:rPr>
              <w:t xml:space="preserve">POTENTIAL SUPERVISOR </w:t>
            </w:r>
          </w:p>
        </w:tc>
        <w:tc>
          <w:tcPr>
            <w:tcW w:w="81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D8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</w:p>
        </w:tc>
        <w:tc>
          <w:tcPr>
            <w:tcW w:w="135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D8">
              <w:rPr>
                <w:rFonts w:ascii="Times New Roman" w:hAnsi="Times New Roman" w:cs="Times New Roman"/>
                <w:sz w:val="20"/>
                <w:szCs w:val="20"/>
              </w:rPr>
              <w:t xml:space="preserve">RESEARCH EXPERTISE&amp; INTERERSTS </w:t>
            </w:r>
          </w:p>
        </w:tc>
        <w:tc>
          <w:tcPr>
            <w:tcW w:w="126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D8">
              <w:rPr>
                <w:rFonts w:ascii="Times New Roman" w:hAnsi="Times New Roman" w:cs="Times New Roman"/>
                <w:sz w:val="20"/>
                <w:szCs w:val="20"/>
              </w:rPr>
              <w:t xml:space="preserve">PROGRAM APPROVED TO SUPERVISE </w:t>
            </w:r>
          </w:p>
        </w:tc>
        <w:tc>
          <w:tcPr>
            <w:tcW w:w="252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D8">
              <w:rPr>
                <w:rFonts w:ascii="Times New Roman" w:hAnsi="Times New Roman" w:cs="Times New Roman"/>
                <w:sz w:val="20"/>
                <w:szCs w:val="20"/>
              </w:rPr>
              <w:t>Ten Key Publications in specialty areas</w:t>
            </w:r>
          </w:p>
        </w:tc>
        <w:tc>
          <w:tcPr>
            <w:tcW w:w="207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D8">
              <w:rPr>
                <w:rFonts w:ascii="Times New Roman" w:hAnsi="Times New Roman" w:cs="Times New Roman"/>
                <w:sz w:val="20"/>
                <w:szCs w:val="20"/>
              </w:rPr>
              <w:t xml:space="preserve">Email address </w:t>
            </w:r>
          </w:p>
        </w:tc>
      </w:tr>
      <w:tr w:rsidR="00F90815" w:rsidRPr="007466D8" w:rsidTr="007466D8">
        <w:tc>
          <w:tcPr>
            <w:tcW w:w="558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MALACHY CHIGOZIE UGWU </w:t>
            </w:r>
          </w:p>
        </w:tc>
        <w:tc>
          <w:tcPr>
            <w:tcW w:w="81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SENIOR LECTURER </w:t>
            </w:r>
          </w:p>
        </w:tc>
        <w:tc>
          <w:tcPr>
            <w:tcW w:w="1350" w:type="dxa"/>
          </w:tcPr>
          <w:p w:rsidR="00D344EA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Public Health Microbiology</w:t>
            </w:r>
          </w:p>
          <w:p w:rsid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Pharmaceutical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Biotechnolgy</w:t>
            </w:r>
            <w:proofErr w:type="spellEnd"/>
          </w:p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Antimicrobial Evaluation </w:t>
            </w:r>
          </w:p>
        </w:tc>
        <w:tc>
          <w:tcPr>
            <w:tcW w:w="126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PhD , Masters </w:t>
            </w:r>
          </w:p>
        </w:tc>
        <w:tc>
          <w:tcPr>
            <w:tcW w:w="2520" w:type="dxa"/>
          </w:tcPr>
          <w:p w:rsidR="00D344EA" w:rsidRPr="007466D8" w:rsidRDefault="0096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Anucha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 JC</w:t>
            </w:r>
            <w:proofErr w:type="gram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Morikwe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UC,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Ikegbunam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MN,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Ezejiegu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CK &amp; MC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(2021).  Age and Gender- Based Antibiotic Susceptibility Patterns of </w:t>
            </w:r>
            <w:r w:rsidRPr="00746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Staphylococcus </w:t>
            </w:r>
            <w:proofErr w:type="spellStart"/>
            <w:r w:rsidRPr="007466D8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among HIV Patients in Some Selected Hospitals in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Central, Nigeria. Genet Mol Med. 2021; 3(2): 1-5</w:t>
            </w:r>
          </w:p>
        </w:tc>
        <w:tc>
          <w:tcPr>
            <w:tcW w:w="207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mc.ugwu@unizik.edu.ng</w:t>
            </w:r>
          </w:p>
        </w:tc>
      </w:tr>
      <w:tr w:rsidR="00F90815" w:rsidRPr="007466D8" w:rsidTr="007466D8">
        <w:tc>
          <w:tcPr>
            <w:tcW w:w="558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44EA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Okoli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MF,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MC,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Ezejiegu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KC,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Morikwe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UC (2021). Antibiotic Susceptibility Profile of Salmonella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Isolated from Commercial Frozen Chicken Sold in three Markets within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Awka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Metropolis.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Immunol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Res. 2021; 5(2): 1-4.</w:t>
            </w:r>
          </w:p>
        </w:tc>
        <w:tc>
          <w:tcPr>
            <w:tcW w:w="2070" w:type="dxa"/>
          </w:tcPr>
          <w:p w:rsidR="00D344EA" w:rsidRPr="007466D8" w:rsidRDefault="00D3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15" w:rsidRPr="007466D8" w:rsidTr="007466D8">
        <w:tc>
          <w:tcPr>
            <w:tcW w:w="558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M. C.,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Ochiaja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D. E.,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Nwobodo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D. C.,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Chimezie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C., &amp;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C. B. (2021). Antimicrobial potentials of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idiolites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endophytic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fungi isolated from the leaves of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Dacryodes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edulis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. African Journal of </w:t>
            </w:r>
            <w:proofErr w:type="gram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Biotechnology ,</w:t>
            </w:r>
            <w:proofErr w:type="gram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20(6), 251-255.</w:t>
            </w:r>
          </w:p>
        </w:tc>
        <w:tc>
          <w:tcPr>
            <w:tcW w:w="207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15" w:rsidRPr="007466D8" w:rsidTr="007466D8">
        <w:tc>
          <w:tcPr>
            <w:tcW w:w="558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MC,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Shinkafi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TS,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Dandare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SU,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Abubakar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IB, Muhammad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A,Dodo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MB,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Kankia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IH,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Malami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I, Mustapha M,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Kazeem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MI, Bello TK and BC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(2020). Perception, Attitude and Practice of Personal Protective Measures by Nigerians during the COVID-19 Outbreak: An Online Cross-Sectional Study.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Virol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Immunol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J, 4(3): 000253</w:t>
            </w:r>
          </w:p>
        </w:tc>
        <w:tc>
          <w:tcPr>
            <w:tcW w:w="207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15" w:rsidRPr="007466D8" w:rsidTr="007466D8">
        <w:tc>
          <w:tcPr>
            <w:tcW w:w="558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90815" w:rsidRPr="007466D8" w:rsidRDefault="00F90815" w:rsidP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Chinedu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Joseph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Ikem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Regina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Appiah-opong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Angus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Nnamdi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Oli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Malachy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Chigozie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Ugwu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Patrick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Amoateng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Kojo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Agyemang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David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Chinemerem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Nwobodo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Charles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Okechukwu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Esimone</w:t>
            </w:r>
            <w:proofErr w:type="spellEnd"/>
            <w:r w:rsidRPr="007466D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(2020)</w:t>
            </w:r>
            <w:r w:rsidRPr="0074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66D8">
              <w:rPr>
                <w:rStyle w:val="A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In vitro </w:t>
            </w:r>
            <w:r w:rsidRPr="007466D8">
              <w:rPr>
                <w:rStyle w:val="A2"/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7466D8">
              <w:rPr>
                <w:rStyle w:val="A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 vivo</w:t>
            </w:r>
            <w:r w:rsidRPr="007466D8">
              <w:rPr>
                <w:rStyle w:val="A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antiplasmodial</w:t>
            </w:r>
            <w:proofErr w:type="spellEnd"/>
            <w:r w:rsidRPr="007466D8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 assays of selected Nigerian commercial herbal formulations. </w:t>
            </w: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Herbmed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Pharmacol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. 2020; 9(4): 374-381.</w:t>
            </w:r>
          </w:p>
        </w:tc>
        <w:tc>
          <w:tcPr>
            <w:tcW w:w="207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15" w:rsidRPr="007466D8" w:rsidTr="007466D8">
        <w:tc>
          <w:tcPr>
            <w:tcW w:w="558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90815" w:rsidRPr="007466D8" w:rsidRDefault="00F90815" w:rsidP="00F9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Malachy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Lynda U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Ndunagu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Chika P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Ejikeugwu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Charles O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Esimone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(2020). First phenotypic and molecular characterization of clinical isolates of drug resistant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Providencia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rettgeri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in Imo state, South-Eastern Nigeria. </w:t>
            </w:r>
            <w:r w:rsidRPr="007466D8">
              <w:rPr>
                <w:rFonts w:ascii="Times New Roman" w:hAnsi="Times New Roman" w:cs="Times New Roman"/>
                <w:iCs/>
                <w:sz w:val="24"/>
                <w:szCs w:val="24"/>
              </w:rPr>
              <w:t>Asian Journal of Biomedical and Pharmaceutical Sciences 10 (70);1-5</w:t>
            </w:r>
          </w:p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15" w:rsidRPr="007466D8" w:rsidTr="007466D8">
        <w:tc>
          <w:tcPr>
            <w:tcW w:w="558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Chika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Ejikeugwu</w:t>
            </w:r>
            <w:proofErr w:type="spellEnd"/>
            <w:proofErr w:type="gram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Shaimaa</w:t>
            </w:r>
            <w:proofErr w:type="spellEnd"/>
            <w:proofErr w:type="gram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O.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Hassonb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Reham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M. Al-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Mosawic,Miaad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Alkhudhairy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Morteza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Sakie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,, Chika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Ezeador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 Peter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Ezeh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Malachy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Carissa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Duru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Nonye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Treasure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Ujam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Chijioke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Edeha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Onyinyechi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Udu-Ibiam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Ifeanyichukwu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Iroha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Adikwu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Michael (2020). Occurrence of FOX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AmpC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gene </w:t>
            </w:r>
            <w:proofErr w:type="gram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among  </w:t>
            </w:r>
            <w:r w:rsidRPr="007466D8">
              <w:rPr>
                <w:rFonts w:ascii="Times New Roman" w:hAnsi="Times New Roman" w:cs="Times New Roman"/>
                <w:i/>
                <w:sz w:val="24"/>
                <w:szCs w:val="24"/>
              </w:rPr>
              <w:t>Pseudomonas</w:t>
            </w:r>
            <w:proofErr w:type="gramEnd"/>
            <w:r w:rsidRPr="00746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7466D8">
              <w:rPr>
                <w:rFonts w:ascii="Times New Roman" w:hAnsi="Times New Roman" w:cs="Times New Roman"/>
                <w:i/>
                <w:sz w:val="24"/>
                <w:szCs w:val="24"/>
              </w:rPr>
              <w:t>aeruginosa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isolates in abattoir samples from  south-eastern Nigeria. Reviews in Medical Microbiology  31:99–103</w:t>
            </w:r>
          </w:p>
        </w:tc>
        <w:tc>
          <w:tcPr>
            <w:tcW w:w="207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15" w:rsidRPr="007466D8" w:rsidTr="007466D8">
        <w:tc>
          <w:tcPr>
            <w:tcW w:w="558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90815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M. C. </w:t>
            </w:r>
            <w:proofErr w:type="spellStart"/>
            <w:proofErr w:type="gram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Shariff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, C.M.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Nnajide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K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Beri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U. M.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Okezie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I. R.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Iroha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and C. O.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Esimone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(2020). Phenotypic and Molecular Characterization </w:t>
            </w:r>
            <w:proofErr w:type="gram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r w:rsidRPr="007466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</w:t>
            </w:r>
            <w:proofErr w:type="gram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Lactamases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among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Enterobacterial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Uropathogens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in  Southeastern Nigeria. Canadian Journal of Infectious Diseases and Medical Microbiology doi.org/10.1155/2020/5843904</w:t>
            </w:r>
          </w:p>
        </w:tc>
        <w:tc>
          <w:tcPr>
            <w:tcW w:w="2070" w:type="dxa"/>
          </w:tcPr>
          <w:p w:rsidR="00F90815" w:rsidRPr="007466D8" w:rsidRDefault="00F9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D8" w:rsidRPr="007466D8" w:rsidTr="007466D8">
        <w:tc>
          <w:tcPr>
            <w:tcW w:w="558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Chika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Ejikeugwu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Malachy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Gerald C.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Nwoke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CHijioke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Edeh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Felix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Nwezeagu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Peter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Eze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66D8">
              <w:rPr>
                <w:rFonts w:ascii="Times New Roman" w:eastAsia="Times New Roman+FPEF" w:hAnsi="Times New Roman" w:cs="Times New Roman"/>
                <w:sz w:val="24"/>
                <w:szCs w:val="24"/>
              </w:rPr>
              <w:t>2019)</w:t>
            </w: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. Preliminary Study on Constitutive –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Clindamycin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Resistant </w:t>
            </w:r>
            <w:proofErr w:type="spellStart"/>
            <w:r w:rsidRPr="007466D8">
              <w:rPr>
                <w:rFonts w:ascii="Times New Roman" w:hAnsi="Times New Roman" w:cs="Times New Roman"/>
                <w:i/>
                <w:sz w:val="24"/>
                <w:szCs w:val="24"/>
              </w:rPr>
              <w:t>Staphyloccus</w:t>
            </w:r>
            <w:proofErr w:type="spellEnd"/>
            <w:r w:rsidRPr="00746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6D8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  <w:r w:rsidRPr="00746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Isolates</w:t>
            </w:r>
            <w:proofErr w:type="gram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Nosocomial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origin . </w:t>
            </w:r>
            <w:r w:rsidRPr="007466D8">
              <w:rPr>
                <w:rFonts w:ascii="Times New Roman" w:eastAsia="Times New Roman+FPEF" w:hAnsi="Times New Roman" w:cs="Times New Roman"/>
                <w:iCs/>
                <w:sz w:val="24"/>
                <w:szCs w:val="24"/>
              </w:rPr>
              <w:t>Biomedicine and</w:t>
            </w:r>
            <w:r w:rsidRPr="007466D8">
              <w:rPr>
                <w:rFonts w:ascii="Times New Roman" w:eastAsia="Times New Roman+FPEF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66D8">
              <w:rPr>
                <w:rFonts w:ascii="Times New Roman" w:eastAsia="Times New Roman+FPEF" w:hAnsi="Times New Roman" w:cs="Times New Roman"/>
                <w:iCs/>
                <w:sz w:val="24"/>
                <w:szCs w:val="24"/>
              </w:rPr>
              <w:t>Nursing</w:t>
            </w:r>
            <w:proofErr w:type="gramStart"/>
            <w:r w:rsidRPr="007466D8">
              <w:rPr>
                <w:rFonts w:ascii="Times New Roman" w:eastAsia="Times New Roman+FPEF" w:hAnsi="Times New Roman" w:cs="Times New Roman"/>
                <w:sz w:val="24"/>
                <w:szCs w:val="24"/>
              </w:rPr>
              <w:t>;5</w:t>
            </w:r>
            <w:proofErr w:type="gramEnd"/>
            <w:r w:rsidRPr="007466D8">
              <w:rPr>
                <w:rFonts w:ascii="Times New Roman" w:eastAsia="Times New Roman+FPEF" w:hAnsi="Times New Roman" w:cs="Times New Roman"/>
                <w:sz w:val="24"/>
                <w:szCs w:val="24"/>
              </w:rPr>
              <w:t>(3):48-52]. ISSN 2379-8211 doi:10.7537/marsbnj050319.06</w:t>
            </w:r>
          </w:p>
        </w:tc>
        <w:tc>
          <w:tcPr>
            <w:tcW w:w="207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D8" w:rsidRPr="007466D8" w:rsidTr="007466D8">
        <w:tc>
          <w:tcPr>
            <w:tcW w:w="558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Ugwu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MC ,</w:t>
            </w:r>
            <w:proofErr w:type="gram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Muoka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O,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Okezie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UM,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Chimezie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C, John D,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Ilo-Nnabuife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, Stanley C,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Ogwaluonye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U.(2019). Perceptions, Attitude and knowledge of five Moments of Hand Hygiene Practices among HealthCare Workers in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Awka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Nigeria. J Infect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>Diagn</w:t>
            </w:r>
            <w:proofErr w:type="spellEnd"/>
            <w:r w:rsidRPr="007466D8">
              <w:rPr>
                <w:rFonts w:ascii="Times New Roman" w:hAnsi="Times New Roman" w:cs="Times New Roman"/>
                <w:sz w:val="24"/>
                <w:szCs w:val="24"/>
              </w:rPr>
              <w:t xml:space="preserve"> 4(2): 1-6</w:t>
            </w:r>
          </w:p>
        </w:tc>
        <w:tc>
          <w:tcPr>
            <w:tcW w:w="2070" w:type="dxa"/>
          </w:tcPr>
          <w:p w:rsidR="007466D8" w:rsidRPr="007466D8" w:rsidRDefault="0074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4EA" w:rsidRPr="007466D8" w:rsidRDefault="00D344EA">
      <w:pPr>
        <w:rPr>
          <w:rFonts w:ascii="Times New Roman" w:hAnsi="Times New Roman" w:cs="Times New Roman"/>
          <w:sz w:val="24"/>
          <w:szCs w:val="24"/>
        </w:rPr>
      </w:pPr>
    </w:p>
    <w:sectPr w:rsidR="00D344EA" w:rsidRPr="007466D8" w:rsidSect="000C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4EA"/>
    <w:rsid w:val="000C2182"/>
    <w:rsid w:val="002D00B8"/>
    <w:rsid w:val="007466D8"/>
    <w:rsid w:val="0096473F"/>
    <w:rsid w:val="00D344EA"/>
    <w:rsid w:val="00F9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uiPriority w:val="99"/>
    <w:rsid w:val="00F90815"/>
    <w:rPr>
      <w:rFonts w:cs="Cambria"/>
      <w:b/>
      <w:bCs/>
      <w:color w:val="000000"/>
      <w:sz w:val="14"/>
      <w:szCs w:val="14"/>
    </w:rPr>
  </w:style>
  <w:style w:type="character" w:customStyle="1" w:styleId="A2">
    <w:name w:val="A2"/>
    <w:uiPriority w:val="99"/>
    <w:rsid w:val="00F90815"/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dcterms:created xsi:type="dcterms:W3CDTF">2021-09-26T10:44:00Z</dcterms:created>
  <dcterms:modified xsi:type="dcterms:W3CDTF">2021-09-26T11:05:00Z</dcterms:modified>
</cp:coreProperties>
</file>