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0E" w:rsidRPr="0099692E" w:rsidRDefault="00E3240E" w:rsidP="00E3240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E3240E" w:rsidRPr="0099692E" w:rsidRDefault="00E3240E" w:rsidP="00E3240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E3240E" w:rsidRPr="0099692E" w:rsidRDefault="00E3240E" w:rsidP="00E3240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E3240E" w:rsidRPr="0099692E" w:rsidRDefault="00E3240E" w:rsidP="00E3240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E3240E" w:rsidRPr="0099692E" w:rsidRDefault="00E3240E" w:rsidP="00E3240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E3240E" w:rsidRPr="0099692E" w:rsidRDefault="00E3240E" w:rsidP="00E3240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6C10A6" w:rsidRDefault="006C10A6" w:rsidP="006C10A6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List of Potential Supervisors (According to Faculty &amp; Department)</w:t>
      </w:r>
    </w:p>
    <w:p w:rsidR="00E3240E" w:rsidRDefault="00E3240E" w:rsidP="00E3240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E3240E" w:rsidRDefault="00E3240E" w:rsidP="00E3240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E3240E" w:rsidRDefault="00766BB5" w:rsidP="00E3240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                                                       </w:t>
      </w:r>
      <w:r w:rsidR="00E3240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:rsidR="00D17CCD" w:rsidRDefault="00D17CCD" w:rsidP="00D17CCD">
      <w:pPr>
        <w:pStyle w:val="ListParagraph"/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E3240E" w:rsidRPr="006954D1" w:rsidRDefault="00766BB5" w:rsidP="00E324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                            </w:t>
      </w:r>
      <w:r w:rsidR="00D17CCD"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D17CC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CROP SCIENCE AND HORTICULTURE</w:t>
      </w:r>
    </w:p>
    <w:p w:rsidR="00E3240E" w:rsidRPr="0099692E" w:rsidRDefault="00E3240E" w:rsidP="00E324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609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1842"/>
        <w:gridCol w:w="1531"/>
        <w:gridCol w:w="3714"/>
        <w:gridCol w:w="2977"/>
      </w:tblGrid>
      <w:tr w:rsidR="00E3240E" w:rsidRPr="0099692E" w:rsidTr="005C24AD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Potential 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0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99692E"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:rsidR="00E3240E" w:rsidRPr="0099692E" w:rsidRDefault="00E3240E" w:rsidP="00D17CCD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E3240E" w:rsidRPr="0099692E" w:rsidTr="00D17CC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AC5281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Christian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Chukwunenye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Iwuagwu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AC5281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Senior Lecturer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663A0" w:rsidRDefault="009663A0" w:rsidP="00D17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 </w:t>
            </w:r>
            <w:r w:rsidRPr="009663A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660D4" w:rsidRPr="009663A0">
              <w:rPr>
                <w:rFonts w:ascii="Times New Roman" w:hAnsi="Times New Roman" w:cs="Times New Roman"/>
                <w:sz w:val="24"/>
                <w:szCs w:val="24"/>
              </w:rPr>
              <w:t xml:space="preserve">lant protection with emphasis on </w:t>
            </w:r>
            <w:r w:rsidRPr="009663A0">
              <w:rPr>
                <w:rFonts w:ascii="Times New Roman" w:hAnsi="Times New Roman" w:cs="Times New Roman"/>
                <w:sz w:val="24"/>
                <w:szCs w:val="24"/>
              </w:rPr>
              <w:t xml:space="preserve">fungal </w:t>
            </w:r>
            <w:r w:rsidR="000660D4" w:rsidRPr="009663A0">
              <w:rPr>
                <w:rFonts w:ascii="Times New Roman" w:hAnsi="Times New Roman" w:cs="Times New Roman"/>
                <w:sz w:val="24"/>
                <w:szCs w:val="24"/>
              </w:rPr>
              <w:t xml:space="preserve">diseases of </w:t>
            </w:r>
            <w:r w:rsidR="00E723CF"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="000660D4" w:rsidRPr="009663A0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</w:p>
          <w:p w:rsidR="009663A0" w:rsidRDefault="009663A0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(2) Phytochemical effects of indigenous medicinal plants </w:t>
            </w:r>
            <w:r w:rsidR="00E6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controlling field and storage diseases of crop plants. </w:t>
            </w:r>
          </w:p>
          <w:p w:rsidR="009663A0" w:rsidRDefault="009663A0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(3) Seed Pathology/ Seed borne Pathogens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their control.</w:t>
            </w:r>
          </w:p>
          <w:p w:rsidR="009663A0" w:rsidRDefault="00E723C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663A0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Postharvest storage and</w:t>
            </w:r>
            <w:r w:rsidR="00966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Mycotoxins in stored foods.</w:t>
            </w:r>
          </w:p>
          <w:p w:rsidR="00E723CF" w:rsidRPr="009663A0" w:rsidRDefault="00E723C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(5) Fungal Bio-remediation of Petroleum polluted soils.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PGD&amp; Masters</w:t>
            </w:r>
          </w:p>
          <w:p w:rsidR="00E3240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40E" w:rsidRPr="00DE2B4A" w:rsidRDefault="004549FD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1F" w:rsidRPr="00662E50" w:rsidRDefault="0056411F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Okonkwo (2014) Effects of moisture barrier</w:t>
            </w:r>
          </w:p>
          <w:p w:rsidR="0056411F" w:rsidRPr="00662E50" w:rsidRDefault="0056411F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and initial moisture content on the storage life of some horticultural produce</w:t>
            </w:r>
          </w:p>
          <w:p w:rsidR="0056411F" w:rsidRPr="00662E50" w:rsidRDefault="0056411F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proofErr w:type="gram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evaporative coolant.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African journal of Biotechnology. 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13: 945-950.http://www.academicjournal.org/AJB</w:t>
            </w:r>
          </w:p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Default="004549FD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FA78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cc.iwuagwu@unizik.edu.ng</w:t>
              </w:r>
            </w:hyperlink>
          </w:p>
          <w:p w:rsidR="004549FD" w:rsidRDefault="004549FD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9FD" w:rsidRDefault="004549FD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hyperlink r:id="rId6" w:history="1">
              <w:r w:rsidR="0061400F" w:rsidRPr="00FA780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chrisiwuag@yahoo.com</w:t>
              </w:r>
            </w:hyperlink>
          </w:p>
          <w:p w:rsidR="004549FD" w:rsidRDefault="004549FD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40E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5B5500" w:rsidRPr="00662E50" w:rsidRDefault="005B5500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spellEnd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spellEnd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Mbah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BN,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 (2014) Identification and control of</w:t>
            </w:r>
          </w:p>
          <w:p w:rsidR="005B5500" w:rsidRPr="00662E50" w:rsidRDefault="005B5500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mycopathogens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associated with storage of five horticultural produce in the</w:t>
            </w:r>
          </w:p>
          <w:p w:rsidR="005B5500" w:rsidRPr="00662E50" w:rsidRDefault="005B5500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evaporative</w:t>
            </w:r>
            <w:proofErr w:type="gram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coolants-vegetable baskets.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European Journal of Biotechnology</w:t>
            </w:r>
          </w:p>
          <w:p w:rsidR="005B5500" w:rsidRPr="00662E50" w:rsidRDefault="005B5500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and Bioscience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(2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): 24-27.www.biosciencejournal.com</w:t>
            </w:r>
          </w:p>
          <w:p w:rsidR="00E3240E" w:rsidRPr="005B5500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40E" w:rsidRPr="0099692E" w:rsidTr="005C24AD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62" w:rsidRPr="00662E50" w:rsidRDefault="00597862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spellEnd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C.I.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Umechuruba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A.C.Nwogbaga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(2017), Effect</w:t>
            </w:r>
          </w:p>
          <w:p w:rsidR="00597862" w:rsidRPr="00662E50" w:rsidRDefault="00597862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of planting date , spacing and seeding methods on disease development and</w:t>
            </w:r>
          </w:p>
          <w:p w:rsidR="00597862" w:rsidRPr="00662E50" w:rsidRDefault="00597862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yield</w:t>
            </w:r>
            <w:proofErr w:type="gram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components of rice in Southeastern Nigeria.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Journal of Agricultural</w:t>
            </w:r>
          </w:p>
          <w:p w:rsidR="00597862" w:rsidRPr="00662E50" w:rsidRDefault="00597862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Science and Technology. 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7 (2017) 100-113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: 10. 17265-6264/2017.02.004</w:t>
            </w:r>
          </w:p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40E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7AE" w:rsidRPr="00662E50" w:rsidRDefault="00E867AE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spellEnd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CC,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C.I.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Umechuruba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C.C.Ononuju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A.C.Nwogbaga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(2018) Assessment of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seedborne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plant pathogenic fungi associated with rice crop in South- Eastern Nigeria</w:t>
            </w:r>
          </w:p>
          <w:p w:rsidR="00E867AE" w:rsidRPr="00662E50" w:rsidRDefault="00E867AE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Journal of Agricultural Science and Technology.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8 68-75doi:10.17265/2161-6256/2018.03.003 </w:t>
            </w:r>
          </w:p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0E" w:rsidRPr="0099692E" w:rsidRDefault="00E3240E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4F" w:rsidRDefault="007B244F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gram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,C.C</w:t>
            </w:r>
            <w:proofErr w:type="spellEnd"/>
            <w:proofErr w:type="gram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A.C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Salaudeen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M.T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Onejeme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F.C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Anazodo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E.O and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Iheaturu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D.E (2018) Phytochemical effects of some Plant extracts and Synthetic fungicide on Postharvest of four Cocoyam varieties from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Isuofia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Aguata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LGA, Anambra State.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Journal of Biological Sciences and Research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1:4 p164-184.</w:t>
            </w:r>
          </w:p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1" w:rsidRPr="00694E49" w:rsidRDefault="002A20B1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gram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,C.C</w:t>
            </w:r>
            <w:proofErr w:type="spellEnd"/>
            <w:proofErr w:type="gram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F.C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Onejeme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C.C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Ononuju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C.I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Umechuruba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A.C 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.(2018). Effect of Plant Extracts and Synthetic Fungicides on the Radial Growth of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Phoma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oryzae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</w:t>
            </w:r>
            <w:r w:rsidR="009C5A0F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Rice (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oryzae</w:t>
            </w:r>
            <w:proofErr w:type="spellEnd"/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sativa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L.) in Some Rice Growing Areas of South Eastern Nigeria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Journal of Plant Pathology and Microbiology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9:12 1-5.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DOI:10.4172/2157-7471.1000468</w:t>
            </w:r>
          </w:p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41" w:rsidRDefault="00B65841" w:rsidP="00D1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spellEnd"/>
            <w:r w:rsidRPr="00662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C.C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Umechuruba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C.I.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Ononuju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C.C. 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Nwogbaga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A.C.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Salaudeen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M.T and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Onejeme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F.C. (2019) Effect of intercropping Rice with Maize and Soybean on Disease Incidence, Severity and Yield of Rice in </w:t>
            </w:r>
            <w:proofErr w:type="spellStart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>Abia</w:t>
            </w:r>
            <w:proofErr w:type="spellEnd"/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State. </w:t>
            </w:r>
            <w:r w:rsidRPr="00662E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International Journal of Agricultural Science</w:t>
            </w:r>
            <w:r w:rsidRPr="00662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4:23-28.</w:t>
            </w:r>
          </w:p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31D" w:rsidRDefault="00EB631D" w:rsidP="00D1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D1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32B4">
              <w:rPr>
                <w:rFonts w:ascii="Times New Roman" w:hAnsi="Times New Roman" w:cs="Times New Roman"/>
                <w:b/>
                <w:sz w:val="24"/>
                <w:szCs w:val="24"/>
              </w:rPr>
              <w:t>Iwuagwu</w:t>
            </w:r>
            <w:proofErr w:type="spellEnd"/>
            <w:r w:rsidRPr="00D1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C.C</w:t>
            </w:r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., C.C.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Ononuju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, C.I.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Umechuruba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, A.C.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Nwogbaga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, A.E.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Obidiebube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, H.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, C.C.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Obasi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 and A.O. </w:t>
            </w:r>
            <w:proofErr w:type="spellStart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Uwaoma</w:t>
            </w:r>
            <w:proofErr w:type="spellEnd"/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 (2020). </w:t>
            </w:r>
            <w:r w:rsidRPr="00E5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 of Plant Extracts On Radial Growth Of </w:t>
            </w:r>
            <w:proofErr w:type="spellStart"/>
            <w:r w:rsidRPr="00E53E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Helminthosporium</w:t>
            </w:r>
            <w:proofErr w:type="spellEnd"/>
            <w:r w:rsidRPr="00E53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53E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oryzae</w:t>
            </w:r>
            <w:proofErr w:type="spellEnd"/>
            <w:r w:rsidRPr="00E53E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53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Causative of Brown Spot Disease of Rice Under </w:t>
            </w:r>
            <w:r w:rsidRPr="00E53E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In-Vitro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African Crop Science Journal, Vol. 28, No. 3, pp. 473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3EE9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3EE9">
              <w:rPr>
                <w:rFonts w:ascii="Times New Roman" w:hAnsi="Times New Roman" w:cs="Times New Roman"/>
                <w:sz w:val="24"/>
                <w:szCs w:val="24"/>
              </w:rPr>
              <w:t>DOI: https://dx.doi.org/10.4314/acsj.v28i3.10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2C0A42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D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Iwuagwu</w:t>
            </w:r>
            <w:proofErr w:type="spellEnd"/>
            <w:r w:rsidRPr="00D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Christian </w:t>
            </w:r>
            <w:proofErr w:type="spellStart"/>
            <w:r w:rsidRPr="00D1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Chukwunenye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Jenifer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Ngozi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Olisa1, Andrew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Chukwuma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Nwogbaga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Eucharia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Adaobi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Obidiebube1, Henry Okolie1 Francis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Chukwuma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Onejeme1,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Chiamaka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Chinasa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Obasi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Aguwa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Otuodichinma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Uwaoma1 and Mary-Geraldine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Ebele</w:t>
            </w:r>
            <w:proofErr w:type="spellEnd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Ejiofo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(2020). 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Effect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of Postharvest Tuber Rot of Yam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Dioscorea</w:t>
            </w:r>
            <w:proofErr w:type="spellEnd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spp</w:t>
            </w:r>
            <w:proofErr w:type="spellEnd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L (</w:t>
            </w:r>
            <w:proofErr w:type="spellStart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Poir</w:t>
            </w:r>
            <w:proofErr w:type="spellEnd"/>
            <w:r w:rsidRPr="00CE5D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E5D5C">
              <w:rPr>
                <w:rFonts w:ascii="Times New Roman" w:hAnsi="Times New Roman" w:cs="Times New Roman"/>
                <w:bCs/>
                <w:sz w:val="24"/>
                <w:szCs w:val="24"/>
              </w:rPr>
              <w:t>on Proximate Composition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2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Control of Isolated Pathogens with Some Plant Extracts and Synthetic Fungicide in </w:t>
            </w:r>
            <w:proofErr w:type="spellStart"/>
            <w:r w:rsidRPr="00A2354F">
              <w:rPr>
                <w:rFonts w:ascii="Times New Roman" w:hAnsi="Times New Roman" w:cs="Times New Roman"/>
                <w:bCs/>
                <w:sz w:val="24"/>
                <w:szCs w:val="24"/>
              </w:rPr>
              <w:t>Awka</w:t>
            </w:r>
            <w:proofErr w:type="spellEnd"/>
            <w:r w:rsidRPr="00A235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South, Nigeria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2354F">
              <w:rPr>
                <w:rFonts w:ascii="Times New Roman" w:hAnsi="Times New Roman" w:cs="Times New Roman"/>
                <w:sz w:val="24"/>
                <w:szCs w:val="24"/>
              </w:rPr>
              <w:t>Merit Research Journal of Agricultural Science and Soil Sciences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54F">
              <w:rPr>
                <w:rFonts w:ascii="Times New Roman" w:hAnsi="Times New Roman" w:cs="Times New Roman"/>
              </w:rPr>
              <w:t>Vol. 8(6) pp. 100-108, DOI: 10.5281/zenodo.3923008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3BF" w:rsidRPr="0099692E" w:rsidTr="005C24A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283AD6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68" w:rsidRDefault="00613368" w:rsidP="00D17CC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Pr="00C332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332EC">
              <w:rPr>
                <w:rFonts w:ascii="Times New Roman" w:hAnsi="Times New Roman" w:cs="Times New Roman"/>
                <w:b/>
                <w:bCs/>
              </w:rPr>
              <w:t>Iwuagwu</w:t>
            </w:r>
            <w:proofErr w:type="spellEnd"/>
            <w:r w:rsidRPr="00C332EC">
              <w:rPr>
                <w:rFonts w:ascii="Times New Roman" w:hAnsi="Times New Roman" w:cs="Times New Roman"/>
                <w:b/>
                <w:bCs/>
              </w:rPr>
              <w:t>, C.C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A2354F">
              <w:rPr>
                <w:rFonts w:ascii="Times New Roman" w:hAnsi="Times New Roman" w:cs="Times New Roman"/>
                <w:bCs/>
              </w:rPr>
              <w:t>, J.I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Iweka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A.C.Nwogbaga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E.A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Obidiebube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H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Okolie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C.C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Obasi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F.C.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Onejeme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A.O.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Uwaoma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M.E.Ejiofor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(2020). </w:t>
            </w:r>
            <w:r w:rsidRPr="00A2354F">
              <w:rPr>
                <w:rFonts w:ascii="Arial" w:hAnsi="Arial" w:cs="Arial"/>
              </w:rPr>
              <w:t xml:space="preserve"> </w:t>
            </w:r>
            <w:r w:rsidRPr="00A2354F">
              <w:rPr>
                <w:rFonts w:ascii="Times New Roman" w:hAnsi="Times New Roman" w:cs="Times New Roman"/>
                <w:bCs/>
              </w:rPr>
              <w:t xml:space="preserve">Component Assessment of Pathogenic Fungi Organisms Associated with </w:t>
            </w:r>
            <w:proofErr w:type="spellStart"/>
            <w:r w:rsidRPr="00A2354F">
              <w:rPr>
                <w:rFonts w:ascii="Times New Roman" w:hAnsi="Times New Roman" w:cs="Times New Roman"/>
                <w:bCs/>
              </w:rPr>
              <w:t>Egusi</w:t>
            </w:r>
            <w:proofErr w:type="spellEnd"/>
            <w:r w:rsidRPr="00A2354F">
              <w:rPr>
                <w:rFonts w:ascii="Times New Roman" w:hAnsi="Times New Roman" w:cs="Times New Roman"/>
                <w:bCs/>
              </w:rPr>
              <w:t xml:space="preserve"> Melon (</w:t>
            </w:r>
            <w:proofErr w:type="spellStart"/>
            <w:r w:rsidRPr="00A2354F">
              <w:rPr>
                <w:rFonts w:ascii="Times New Roman" w:hAnsi="Times New Roman" w:cs="Times New Roman"/>
                <w:bCs/>
                <w:i/>
                <w:iCs/>
              </w:rPr>
              <w:t>Citrillus</w:t>
            </w:r>
            <w:proofErr w:type="spellEnd"/>
            <w:r w:rsidRPr="00A2354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2354F">
              <w:rPr>
                <w:rFonts w:ascii="Times New Roman" w:hAnsi="Times New Roman" w:cs="Times New Roman"/>
                <w:bCs/>
                <w:i/>
                <w:iCs/>
              </w:rPr>
              <w:t>coloncythis</w:t>
            </w:r>
            <w:proofErr w:type="spellEnd"/>
            <w:r w:rsidRPr="00A2354F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2354F">
              <w:rPr>
                <w:rFonts w:ascii="Times New Roman" w:hAnsi="Times New Roman" w:cs="Times New Roman"/>
                <w:bCs/>
              </w:rPr>
              <w:t>L) Seeds and Control Using Some Plant Extracts and Synthetic Fungicide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B25B31">
              <w:rPr>
                <w:rFonts w:ascii="Arial" w:hAnsi="Arial" w:cs="Arial"/>
              </w:rPr>
              <w:t xml:space="preserve"> </w:t>
            </w:r>
            <w:r w:rsidRPr="00B25B31">
              <w:rPr>
                <w:rFonts w:ascii="Times New Roman" w:hAnsi="Times New Roman" w:cs="Times New Roman"/>
              </w:rPr>
              <w:t>Global Journal of Medicinal Plants Research: Vol. 6(10): pp 016-025,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F" w:rsidRPr="0099692E" w:rsidRDefault="00DD43BF" w:rsidP="00D1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240E" w:rsidRPr="0099692E" w:rsidRDefault="00E3240E" w:rsidP="00E3240E"/>
    <w:p w:rsidR="00E82F81" w:rsidRDefault="00E82F81"/>
    <w:sectPr w:rsidR="00E82F81" w:rsidSect="00766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5B66"/>
    <w:multiLevelType w:val="hybridMultilevel"/>
    <w:tmpl w:val="A9D6F0A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298"/>
    <w:multiLevelType w:val="hybridMultilevel"/>
    <w:tmpl w:val="472A8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0E"/>
    <w:rsid w:val="000660D4"/>
    <w:rsid w:val="00283AD6"/>
    <w:rsid w:val="00290BDE"/>
    <w:rsid w:val="002A20B1"/>
    <w:rsid w:val="002C0A42"/>
    <w:rsid w:val="004549FD"/>
    <w:rsid w:val="004632F0"/>
    <w:rsid w:val="0056411F"/>
    <w:rsid w:val="00597862"/>
    <w:rsid w:val="005B5500"/>
    <w:rsid w:val="005C24AD"/>
    <w:rsid w:val="00613368"/>
    <w:rsid w:val="0061400F"/>
    <w:rsid w:val="006C10A6"/>
    <w:rsid w:val="00766BB5"/>
    <w:rsid w:val="007B244F"/>
    <w:rsid w:val="009663A0"/>
    <w:rsid w:val="009C5A0F"/>
    <w:rsid w:val="00AC5281"/>
    <w:rsid w:val="00B65841"/>
    <w:rsid w:val="00D17CCD"/>
    <w:rsid w:val="00D32FF3"/>
    <w:rsid w:val="00DD43BF"/>
    <w:rsid w:val="00E3240E"/>
    <w:rsid w:val="00E61C78"/>
    <w:rsid w:val="00E723CF"/>
    <w:rsid w:val="00E82F81"/>
    <w:rsid w:val="00E867AE"/>
    <w:rsid w:val="00E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E075-5FC5-47CD-A56E-4F25BB6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9FD"/>
    <w:rPr>
      <w:color w:val="0000FF" w:themeColor="hyperlink"/>
      <w:u w:val="single"/>
    </w:rPr>
  </w:style>
  <w:style w:type="paragraph" w:customStyle="1" w:styleId="Default">
    <w:name w:val="Default"/>
    <w:rsid w:val="006133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iwuag@yahoo.com" TargetMode="External"/><Relationship Id="rId5" Type="http://schemas.openxmlformats.org/officeDocument/2006/relationships/hyperlink" Target="mailto:cc.iwuagwu@unizik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Ndukwe</cp:lastModifiedBy>
  <cp:revision>4</cp:revision>
  <dcterms:created xsi:type="dcterms:W3CDTF">2021-09-23T08:42:00Z</dcterms:created>
  <dcterms:modified xsi:type="dcterms:W3CDTF">2021-10-08T10:20:00Z</dcterms:modified>
</cp:coreProperties>
</file>