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ascii="Bold" w:cs="Times New Roman" w:eastAsia="Times New Roman" w:hAnsi="Bold"/>
          <w:bCs/>
          <w:color w:val="000000"/>
          <w:sz w:val="36"/>
          <w:szCs w:val="36"/>
        </w:rPr>
      </w:pPr>
    </w:p>
    <w:p>
      <w:pPr>
        <w:pStyle w:val="style0"/>
        <w:spacing w:after="0" w:lineRule="auto" w:line="240"/>
        <w:jc w:val="center"/>
        <w:rPr>
          <w:rFonts w:ascii="Bold" w:cs="Times New Roman" w:eastAsia="Times New Roman" w:hAnsi="Bold"/>
          <w:b/>
          <w:bCs/>
          <w:color w:val="000000"/>
          <w:sz w:val="24"/>
          <w:szCs w:val="36"/>
        </w:rPr>
      </w:pPr>
      <w:r>
        <w:rPr>
          <w:rFonts w:ascii="Bold" w:cs="Times New Roman" w:eastAsia="Times New Roman" w:hAnsi="Bold"/>
          <w:b/>
          <w:bCs/>
          <w:color w:val="000000"/>
          <w:sz w:val="24"/>
          <w:szCs w:val="36"/>
        </w:rPr>
        <w:t>COLLEGE OF POSTGRADUATE STUD</w:t>
      </w:r>
      <w:r>
        <w:rPr>
          <w:rFonts w:ascii="Bold" w:cs="Times New Roman" w:eastAsia="Times New Roman" w:hAnsi="Bold"/>
          <w:b/>
          <w:bCs/>
          <w:color w:val="000000"/>
          <w:sz w:val="24"/>
          <w:szCs w:val="36"/>
        </w:rPr>
        <w:t>I</w:t>
      </w:r>
      <w:r>
        <w:rPr>
          <w:rFonts w:ascii="Bold" w:cs="Times New Roman" w:eastAsia="Times New Roman" w:hAnsi="Bold"/>
          <w:b/>
          <w:bCs/>
          <w:color w:val="000000"/>
          <w:sz w:val="24"/>
          <w:szCs w:val="36"/>
        </w:rPr>
        <w:t>ES</w:t>
      </w:r>
    </w:p>
    <w:p>
      <w:pPr>
        <w:pStyle w:val="style0"/>
        <w:spacing w:after="0" w:lineRule="auto" w:line="240"/>
        <w:jc w:val="center"/>
        <w:rPr>
          <w:rFonts w:ascii="Bold" w:cs="Times New Roman" w:eastAsia="Times New Roman" w:hAnsi="Bold"/>
          <w:b/>
          <w:bCs/>
          <w:color w:val="000000"/>
          <w:sz w:val="24"/>
          <w:szCs w:val="36"/>
        </w:rPr>
      </w:pPr>
      <w:r>
        <w:rPr>
          <w:rFonts w:ascii="Bold" w:cs="Times New Roman" w:eastAsia="Times New Roman" w:hAnsi="Bold"/>
          <w:b/>
          <w:bCs/>
          <w:color w:val="000000"/>
          <w:sz w:val="24"/>
          <w:szCs w:val="36"/>
        </w:rPr>
        <w:t xml:space="preserve">NNAMDI </w:t>
      </w:r>
      <w:r>
        <w:rPr>
          <w:rFonts w:ascii="Bold" w:cs="Times New Roman" w:eastAsia="Times New Roman" w:hAnsi="Bold"/>
          <w:b/>
          <w:bCs/>
          <w:color w:val="000000"/>
          <w:sz w:val="24"/>
          <w:szCs w:val="36"/>
        </w:rPr>
        <w:t>A</w:t>
      </w:r>
      <w:r>
        <w:rPr>
          <w:rFonts w:ascii="Bold" w:cs="Times New Roman" w:eastAsia="Times New Roman" w:hAnsi="Bold"/>
          <w:b/>
          <w:bCs/>
          <w:color w:val="000000"/>
          <w:sz w:val="24"/>
          <w:szCs w:val="36"/>
        </w:rPr>
        <w:t>ZIKIWE UNIVERSITY</w:t>
      </w:r>
    </w:p>
    <w:p>
      <w:pPr>
        <w:pStyle w:val="style0"/>
        <w:spacing w:after="0" w:lineRule="auto" w:line="240"/>
        <w:jc w:val="center"/>
        <w:rPr>
          <w:rFonts w:ascii="Bold" w:cs="Times New Roman" w:eastAsia="Times New Roman" w:hAnsi="Bold"/>
          <w:bCs/>
          <w:color w:val="000000"/>
          <w:sz w:val="24"/>
          <w:szCs w:val="36"/>
        </w:rPr>
      </w:pPr>
      <w:r>
        <w:rPr>
          <w:rFonts w:ascii="Bold" w:cs="Times New Roman" w:eastAsia="Times New Roman" w:hAnsi="Bold"/>
          <w:b/>
          <w:bCs/>
          <w:color w:val="000000"/>
          <w:sz w:val="24"/>
          <w:szCs w:val="36"/>
        </w:rPr>
        <w:t>AWKA</w:t>
      </w:r>
    </w:p>
    <w:p>
      <w:pPr>
        <w:pStyle w:val="style0"/>
        <w:spacing w:after="0" w:lineRule="auto" w:line="240"/>
        <w:rPr>
          <w:rFonts w:ascii="Bold" w:cs="Times New Roman" w:eastAsia="Times New Roman" w:hAnsi="Bold"/>
          <w:bCs/>
          <w:color w:val="000000"/>
          <w:sz w:val="24"/>
          <w:szCs w:val="36"/>
        </w:rPr>
      </w:pPr>
    </w:p>
    <w:p>
      <w:pPr>
        <w:pStyle w:val="style0"/>
        <w:spacing w:after="0" w:lineRule="auto" w:line="240"/>
        <w:jc w:val="center"/>
        <w:rPr>
          <w:rFonts w:ascii="Bold" w:cs="Times New Roman" w:eastAsia="Times New Roman" w:hAnsi="Bold"/>
          <w:b/>
          <w:bCs/>
          <w:color w:val="000000"/>
          <w:sz w:val="24"/>
          <w:szCs w:val="36"/>
        </w:rPr>
      </w:pPr>
      <w:r>
        <w:rPr>
          <w:rFonts w:ascii="Bold" w:cs="Times New Roman" w:eastAsia="Times New Roman" w:hAnsi="Bold"/>
          <w:b/>
          <w:bCs/>
          <w:color w:val="000000"/>
          <w:sz w:val="24"/>
          <w:szCs w:val="36"/>
        </w:rPr>
        <w:t>PROFILING OF POSTGRADUATE SUPERVISORS</w:t>
      </w:r>
    </w:p>
    <w:p>
      <w:pPr>
        <w:pStyle w:val="style0"/>
        <w:spacing w:after="0" w:lineRule="auto" w:line="240"/>
        <w:rPr>
          <w:rFonts w:ascii="Bold" w:cs="Times New Roman" w:eastAsia="Times New Roman" w:hAnsi="Bold"/>
          <w:bCs/>
          <w:color w:val="000000"/>
          <w:sz w:val="24"/>
          <w:szCs w:val="36"/>
        </w:rPr>
      </w:pPr>
    </w:p>
    <w:p>
      <w:pPr>
        <w:pStyle w:val="style0"/>
        <w:spacing w:after="0" w:lineRule="auto" w:line="240"/>
        <w:rPr>
          <w:rFonts w:ascii="Bold" w:cs="Times New Roman" w:eastAsia="Times New Roman" w:hAnsi="Bold"/>
          <w:b/>
          <w:bCs/>
          <w:color w:val="000000"/>
          <w:sz w:val="24"/>
          <w:szCs w:val="36"/>
        </w:rPr>
      </w:pPr>
      <w:r>
        <w:rPr>
          <w:rFonts w:ascii="Bold" w:cs="Times New Roman" w:eastAsia="Times New Roman" w:hAnsi="Bold"/>
          <w:b/>
          <w:bCs/>
          <w:color w:val="000000"/>
          <w:sz w:val="24"/>
          <w:szCs w:val="36"/>
        </w:rPr>
        <w:t xml:space="preserve">List of Potential </w:t>
      </w:r>
      <w:r>
        <w:rPr>
          <w:rFonts w:ascii="Bold" w:cs="Times New Roman" w:eastAsia="Times New Roman" w:hAnsi="Bold"/>
          <w:b/>
          <w:bCs/>
          <w:color w:val="000000"/>
          <w:sz w:val="24"/>
          <w:szCs w:val="36"/>
        </w:rPr>
        <w:t>Supervisors (According to Faculty &amp; Department)</w:t>
      </w:r>
    </w:p>
    <w:p>
      <w:pPr>
        <w:pStyle w:val="style0"/>
        <w:spacing w:after="0" w:lineRule="auto" w:line="240"/>
        <w:rPr>
          <w:rFonts w:ascii="Bold" w:cs="Times New Roman" w:eastAsia="Times New Roman" w:hAnsi="Bold"/>
          <w:b/>
          <w:bCs/>
          <w:color w:val="000000"/>
          <w:sz w:val="24"/>
          <w:szCs w:val="36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Bold" w:cs="Times New Roman" w:eastAsia="Times New Roman" w:hAnsi="Bold"/>
          <w:b/>
          <w:bCs/>
          <w:color w:val="000000"/>
          <w:sz w:val="24"/>
          <w:szCs w:val="36"/>
        </w:rPr>
      </w:pPr>
      <w:r>
        <w:rPr>
          <w:rFonts w:ascii="Bold" w:cs="Times New Roman" w:eastAsia="Times New Roman" w:hAnsi="Bold"/>
          <w:b/>
          <w:bCs/>
          <w:color w:val="000000"/>
          <w:sz w:val="24"/>
          <w:szCs w:val="36"/>
        </w:rPr>
        <w:t xml:space="preserve">FACULTY OF </w:t>
      </w:r>
      <w:r>
        <w:rPr>
          <w:rFonts w:ascii="Bold" w:cs="Times New Roman" w:eastAsia="Times New Roman" w:hAnsi="Bold"/>
          <w:b/>
          <w:bCs/>
          <w:color w:val="000000"/>
          <w:sz w:val="24"/>
          <w:szCs w:val="36"/>
        </w:rPr>
        <w:t>EDUCATION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  <w:sz w:val="12"/>
          <w:szCs w:val="24"/>
        </w:rPr>
      </w:pPr>
      <w:r>
        <w:rPr>
          <w:rFonts w:ascii="Bold" w:cs="Times New Roman" w:eastAsia="Times New Roman" w:hAnsi="Bold"/>
          <w:b/>
          <w:bCs/>
          <w:color w:val="000000"/>
          <w:sz w:val="24"/>
          <w:szCs w:val="36"/>
        </w:rPr>
        <w:t xml:space="preserve">Department of </w:t>
      </w:r>
      <w:r>
        <w:rPr>
          <w:rFonts w:ascii="Bold" w:cs="Times New Roman" w:eastAsia="Times New Roman" w:hAnsi="Bold"/>
          <w:b/>
          <w:bCs/>
          <w:color w:val="000000"/>
          <w:sz w:val="24"/>
          <w:szCs w:val="36"/>
        </w:rPr>
        <w:t xml:space="preserve">Early Childhood and Primary Education </w:t>
      </w:r>
    </w:p>
    <w:p>
      <w:pPr>
        <w:pStyle w:val="style179"/>
        <w:spacing w:after="0" w:lineRule="auto" w:line="240"/>
        <w:ind w:left="1440"/>
        <w:rPr>
          <w:rFonts w:ascii="Times New Roman" w:cs="Times New Roman" w:eastAsia="Times New Roman" w:hAnsi="Times New Roman"/>
          <w:sz w:val="12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997"/>
        <w:gridCol w:w="1701"/>
        <w:gridCol w:w="1843"/>
        <w:gridCol w:w="1843"/>
        <w:gridCol w:w="1304"/>
      </w:tblGrid>
      <w:tr>
        <w:trPr>
          <w:trHeight w:val="521" w:hRule="atLeast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Bold" w:cs="Times New Roman" w:eastAsia="Times New Roman" w:hAnsi="Bold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cs="Times New Roman" w:eastAsia="Times New Roman" w:hAnsi="Bold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Bold" w:cs="Times New Roman" w:eastAsia="Times New Roman" w:hAnsi="Bold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cs="Times New Roman" w:eastAsia="Times New Roman" w:hAnsi="Bold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Bold" w:cs="Times New Roman" w:eastAsia="Times New Roman" w:hAnsi="Bold"/>
                <w:b/>
                <w:bCs/>
                <w:color w:val="404040"/>
                <w:sz w:val="24"/>
                <w:szCs w:val="36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Bold" w:cs="Times New Roman" w:eastAsia="Times New Roman" w:hAnsi="Bold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cs="Times New Roman" w:eastAsia="Times New Roman" w:hAnsi="Bold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Bold" w:cs="Times New Roman" w:eastAsia="Times New Roman" w:hAnsi="Bold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Programme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Approved to Supervise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Bold" w:cs="Times New Roman" w:eastAsia="Times New Roman" w:hAnsi="Bold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cs="Times New Roman" w:eastAsia="Times New Roman" w:hAnsi="Bold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Bold" w:cs="Times New Roman" w:eastAsia="Times New Roman" w:hAnsi="Bold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Bold" w:cs="Times New Roman" w:eastAsia="Times New Roman" w:hAnsi="Bold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cs="Times New Roman" w:eastAsia="Times New Roman" w:hAnsi="Bold"/>
                <w:b/>
                <w:bCs/>
                <w:color w:val="404040"/>
                <w:sz w:val="24"/>
                <w:szCs w:val="36"/>
              </w:rPr>
              <w:t>E-mail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Bold" w:cs="Times New Roman" w:eastAsia="Times New Roman" w:hAnsi="Bold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cs="Times New Roman" w:eastAsia="Times New Roman" w:hAnsi="Bold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>
        <w:tblPrEx/>
        <w:trPr>
          <w:trHeight w:val="261" w:hRule="atLeast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Dr. Doris Ifeoma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Ugwude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HSarabunPSK" w:cs="Times New Roman" w:eastAsia="Times New Roman" w:hAnsi="THSarabunPSK"/>
                <w:color w:val="404040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HSarabunPSK" w:cs="Times New Roman" w:eastAsia="Times New Roman" w:hAnsi="THSarabunPSK"/>
                <w:color w:val="404040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HSarabunPSK" w:cs="Times New Roman" w:eastAsia="Times New Roman" w:hAnsi="THSarabunPSK"/>
                <w:color w:val="404040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HSarabunPSK" w:cs="Times New Roman" w:eastAsia="Times New Roman" w:hAnsi="THSarabunPSK"/>
                <w:color w:val="404040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HSarabunPSK" w:cs="Times New Roman" w:eastAsia="Times New Roman" w:hAnsi="THSarabunPSK"/>
                <w:color w:val="404040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HSarabunPSK" w:cs="Times New Roman" w:eastAsia="Times New Roman" w:hAnsi="THSarabunPSK"/>
                <w:color w:val="404040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HSarabunPSK" w:cs="Times New Roman" w:eastAsia="Times New Roman" w:hAnsi="THSarabunPSK"/>
                <w:color w:val="404040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HSarabunPSK" w:cs="Times New Roman" w:eastAsia="Times New Roman" w:hAnsi="THSarabunPSK"/>
                <w:color w:val="404040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HSarabunPSK" w:cs="Times New Roman" w:eastAsia="Times New Roman" w:hAnsi="THSarabunPSK"/>
                <w:color w:val="404040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HSarabunPSK" w:cs="Times New Roman" w:eastAsia="Times New Roman" w:hAnsi="THSarabunPSK"/>
                <w:color w:val="404040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HSarabunPSK" w:cs="Times New Roman" w:eastAsia="Times New Roman" w:hAnsi="THSarabunPSK"/>
                <w:color w:val="404040"/>
                <w:sz w:val="24"/>
                <w:szCs w:val="24"/>
              </w:rPr>
            </w:pPr>
            <w:r>
              <w:rPr>
                <w:rFonts w:ascii="THSarabunPSK" w:cs="Times New Roman" w:eastAsia="Times New Roman" w:hAnsi="THSarabunPSK"/>
                <w:color w:val="404040"/>
                <w:sz w:val="24"/>
                <w:szCs w:val="24"/>
              </w:rPr>
              <w:t>Lecturer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Early Childhood and Primary Education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PGD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&amp; Masters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Ugwude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, D. 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et al.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(2020). Utilizing play-way method for teaching virtue education in pre-primary school. </w:t>
            </w: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Journal of Research and Practice in Childhood Education.  Association for Childhood Educators Nigeria (ACEN).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6, 80-88. ISSN: 2488-8664. 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di.ugwude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@unizik.edu.ng</w:t>
            </w:r>
          </w:p>
        </w:tc>
      </w:tr>
      <w:tr>
        <w:tblPrEx/>
        <w:trPr>
          <w:trHeight w:val="275" w:hRule="atLeast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HSarabunPSK" w:cs="Times New Roman" w:eastAsia="Times New Roman" w:hAnsi="TH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cs="Times New Roman" w:eastAsia="Times New Roman" w:hAnsi="Times New Roman"/>
                <w:bCs/>
                <w:sz w:val="20"/>
                <w:szCs w:val="20"/>
              </w:rPr>
              <w:t>Ugwude, D. I. et al.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(2019). Issues Affecting Teaching Profession in Early Childhood Education in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Awka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 South Local Government Area of Anambra State.  </w:t>
            </w: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</w:rPr>
              <w:t xml:space="preserve">UNIZIK Journal </w:t>
            </w: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</w:rPr>
              <w:t>of Education Graduates, 7th edition. 6(1), 72-83.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blPrEx/>
        <w:trPr>
          <w:trHeight w:val="261" w:hRule="atLeast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HSarabunPSK" w:cs="Times New Roman" w:eastAsia="Times New Roman" w:hAnsi="THSarabunPSK"/>
                <w:color w:val="40404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Ugwude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, D. I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et al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(2017). Guidance and counseling services in primary schools as a means for re-engineering the Nigerian education system for sustainable development: Problems and prospects.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>International Journal of Studies in Education (IJOSE), 15(2). 116-125. ISSN: 2636-6339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75" w:hRule="atLeast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HSarabunPSK" w:cs="Times New Roman" w:eastAsia="Times New Roman" w:hAnsi="TH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Ugwude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, D. I.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et. al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(2019). Teachers training for inclusive education in primary schools: Challenges and way forward.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>Journal of Curriculum and Instruction. World Council for Curriculum and Instruction (WCCI) Nigeria Chapter. 12(2), 103-111. ISSN: 1118-0269.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Ugwude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, D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. I, et al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(2019). Casual factors and remediation of dyscalculia among primary school pupils.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Science, Education and Human Development in Nigeria. Essays in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Honour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of Professor Joseph E.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Ahaneku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, FAS. 95-107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75" w:hRule="atLeast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HSarabunPSK" w:cs="Times New Roman" w:eastAsia="Times New Roman" w:hAnsi="TH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Ugwude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, D. I.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et al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(2018). Impact of training and retraining on the academic performance of primary school pupils.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 xml:space="preserve">Journal of CUDIMAC (J-CUDIMAC). 5(1), 1-11. ISSN 2651-6063. </w:t>
            </w:r>
            <w:r>
              <w:rPr/>
              <w:fldChar w:fldCharType="begin"/>
            </w:r>
            <w:r>
              <w:instrText xml:space="preserve"> HYPERLINK "http://cudimac.unn.edu.ng/journals-2/"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>http://cudimac.unn.edu.ng/journals-2/</w:t>
            </w:r>
            <w:r>
              <w:rPr/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75" w:hRule="atLeast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HSarabunPSK" w:cs="Times New Roman" w:eastAsia="Times New Roman" w:hAnsi="TH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Ugwude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, D. I.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et al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(2018). Repositioning childhood education through the use of digital storytelling medium in the classroom.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>Journal of Research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 xml:space="preserve">and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>Practice in Childhood Education. Association for Childhood Educators Nigeria (ACEN). 4, 284-295.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75" w:hRule="atLeast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HSarabunPSK" w:cs="Times New Roman" w:eastAsia="Times New Roman" w:hAnsi="TH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en-US"/>
              </w:rPr>
              <w:t xml:space="preserve">8.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Ugwude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, D. I.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et al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(2018). Integrated approaches to learning: Music education as a viable tool for effective teaching and learning in primary school.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 xml:space="preserve">Journal of CUDIMAC (J-CUDIMAC). 5(1), 28-36. ISSN 2651-6063. </w:t>
            </w:r>
            <w:r>
              <w:rPr/>
              <w:fldChar w:fldCharType="begin"/>
            </w:r>
            <w:r>
              <w:instrText xml:space="preserve"> HYPERLINK "http://cudimac.unn.edu.ng/journals-2/"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>http://cudimac.unn.edu.ng/journals-2/</w:t>
            </w:r>
            <w:r>
              <w:rPr/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75" w:hRule="atLeast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HSarabunPSK" w:cs="Times New Roman" w:eastAsia="Times New Roman" w:hAnsi="TH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en-US"/>
              </w:rPr>
              <w:t xml:space="preserve">9.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Ugwude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, D. I.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et al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(2018). Influence of play on the development and learning of primary school children. 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>UNIZIK Journal of Education Graduates, 6th edition.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5(1), 52-62.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75" w:hRule="atLeast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HSarabunPSK" w:cs="Times New Roman" w:eastAsia="Times New Roman" w:hAnsi="TH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val="en-US"/>
              </w:rPr>
              <w:t xml:space="preserve">10.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Ugwude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, D. I.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et al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(2018). The role of picture books with words and illustrations on reading comprehension of primary one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pupils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 xml:space="preserve">Journal of Research and Practice in Childhood Education. Association for Childhood Educators Nigeria (ACEN). 4, 284-295. 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097">
    <w:name w:val="Heading 1 Char_97bd05fe-d183-4bb2-936e-f9bfa3bfcc51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character" w:customStyle="1" w:styleId="style4098">
    <w:name w:val="fontstyle01"/>
    <w:basedOn w:val="style65"/>
    <w:next w:val="style4098"/>
    <w:rPr>
      <w:rFonts w:ascii="Bold" w:hAnsi="Bold" w:hint="default"/>
      <w:b/>
      <w:bCs/>
      <w:i w:val="false"/>
      <w:iCs w:val="false"/>
      <w:color w:val="000000"/>
      <w:sz w:val="36"/>
      <w:szCs w:val="36"/>
    </w:rPr>
  </w:style>
  <w:style w:type="character" w:customStyle="1" w:styleId="style4099">
    <w:name w:val="fontstyle21"/>
    <w:basedOn w:val="style65"/>
    <w:next w:val="style4099"/>
    <w:rPr>
      <w:rFonts w:ascii="THSarabunPSK" w:hAnsi="THSarabunPSK" w:hint="default"/>
      <w:b w:val="false"/>
      <w:bCs w:val="false"/>
      <w:i w:val="false"/>
      <w:iCs w:val="false"/>
      <w:color w:val="404040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00">
    <w:name w:val="Unresolved Mention"/>
    <w:basedOn w:val="style65"/>
    <w:next w:val="style4100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Words>412</Words>
  <Pages>5</Pages>
  <Characters>2479</Characters>
  <Application>WPS Office</Application>
  <DocSecurity>0</DocSecurity>
  <Paragraphs>118</Paragraphs>
  <ScaleCrop>false</ScaleCrop>
  <LinksUpToDate>false</LinksUpToDate>
  <CharactersWithSpaces>2868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2021-09-21T12:09:00Z</dcterms:created>
  <dc:creator>Afone</dc:creator>
  <lastModifiedBy>Infinix X626B</lastModifiedBy>
  <dcterms:modified xsi:type="dcterms:W3CDTF">2021-09-30T19:23:37Z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